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1E8DCB8B" w:rsidR="0001468B" w:rsidRPr="00E35113" w:rsidRDefault="0001468B" w:rsidP="0001468B">
      <w:pPr>
        <w:tabs>
          <w:tab w:val="left" w:pos="1708"/>
        </w:tabs>
        <w:spacing w:line="312" w:lineRule="auto"/>
        <w:ind w:left="0" w:firstLine="0"/>
        <w:rPr>
          <w:rFonts w:ascii="Times New Roman" w:hAnsi="Times New Roman"/>
          <w:b/>
          <w:bCs/>
          <w:sz w:val="28"/>
        </w:rPr>
      </w:pPr>
      <w:r w:rsidRPr="00E35113">
        <w:rPr>
          <w:rFonts w:ascii="Times New Roman" w:hAnsi="Times New Roman"/>
          <w:b/>
          <w:bCs/>
          <w:sz w:val="28"/>
        </w:rPr>
        <w:t>3GPP TSG RAN WG1 #</w:t>
      </w:r>
      <w:r w:rsidR="00E71770" w:rsidRPr="00E35113">
        <w:rPr>
          <w:rFonts w:ascii="Times New Roman" w:hAnsi="Times New Roman"/>
          <w:b/>
          <w:bCs/>
          <w:sz w:val="28"/>
        </w:rPr>
        <w:t>10</w:t>
      </w:r>
      <w:r w:rsidR="00715CD5">
        <w:rPr>
          <w:rFonts w:ascii="Times New Roman" w:hAnsi="Times New Roman"/>
          <w:b/>
          <w:bCs/>
          <w:sz w:val="28"/>
        </w:rPr>
        <w:t>5</w:t>
      </w:r>
      <w:r w:rsidR="00C871A5" w:rsidRPr="00E35113">
        <w:rPr>
          <w:rFonts w:ascii="Times New Roman" w:hAnsi="Times New Roman"/>
          <w:b/>
          <w:bCs/>
          <w:sz w:val="28"/>
        </w:rPr>
        <w:t>-</w:t>
      </w:r>
      <w:r w:rsidR="00C871A5" w:rsidRPr="00E35113">
        <w:rPr>
          <w:rFonts w:ascii="Times New Roman" w:hAnsi="Times New Roman"/>
          <w:b/>
          <w:bCs/>
          <w:sz w:val="28"/>
          <w:lang w:eastAsia="ko-KR"/>
        </w:rPr>
        <w:t>e</w:t>
      </w:r>
      <w:r w:rsidRPr="00E35113">
        <w:rPr>
          <w:rFonts w:ascii="Times New Roman" w:hAnsi="Times New Roman"/>
          <w:b/>
          <w:bCs/>
          <w:sz w:val="28"/>
        </w:rPr>
        <w:t xml:space="preserve">    </w:t>
      </w:r>
      <w:r w:rsidRPr="00E35113">
        <w:rPr>
          <w:rFonts w:ascii="Times New Roman" w:hAnsi="Times New Roman"/>
          <w:b/>
          <w:bCs/>
          <w:sz w:val="28"/>
        </w:rPr>
        <w:tab/>
      </w:r>
      <w:r w:rsidRPr="00E35113">
        <w:rPr>
          <w:rFonts w:ascii="Times New Roman" w:hAnsi="Times New Roman"/>
          <w:b/>
          <w:bCs/>
          <w:sz w:val="28"/>
        </w:rPr>
        <w:tab/>
      </w:r>
      <w:r w:rsidRPr="00E35113">
        <w:rPr>
          <w:rFonts w:ascii="Times New Roman" w:hAnsi="Times New Roman"/>
          <w:b/>
          <w:bCs/>
          <w:sz w:val="28"/>
        </w:rPr>
        <w:tab/>
        <w:t xml:space="preserve">      </w:t>
      </w:r>
      <w:r w:rsidR="00630D39" w:rsidRPr="00E35113">
        <w:rPr>
          <w:rFonts w:ascii="Times New Roman" w:hAnsi="Times New Roman"/>
          <w:b/>
          <w:bCs/>
          <w:sz w:val="28"/>
        </w:rPr>
        <w:t xml:space="preserve"> </w:t>
      </w:r>
      <w:r w:rsidR="00630D39" w:rsidRPr="00E35113">
        <w:rPr>
          <w:rFonts w:ascii="Times New Roman" w:hAnsi="Times New Roman"/>
          <w:b/>
          <w:bCs/>
          <w:sz w:val="28"/>
        </w:rPr>
        <w:tab/>
      </w:r>
      <w:r w:rsidRPr="00E35113">
        <w:rPr>
          <w:rFonts w:ascii="Times New Roman" w:hAnsi="Times New Roman"/>
          <w:b/>
          <w:bCs/>
          <w:sz w:val="28"/>
        </w:rPr>
        <w:t xml:space="preserve"> R1-</w:t>
      </w:r>
      <w:r w:rsidR="00E71770" w:rsidRPr="00E35113">
        <w:rPr>
          <w:rFonts w:ascii="Times New Roman" w:hAnsi="Times New Roman"/>
          <w:b/>
          <w:bCs/>
          <w:sz w:val="28"/>
        </w:rPr>
        <w:t>2</w:t>
      </w:r>
      <w:r w:rsidR="00593AFD" w:rsidRPr="00E35113">
        <w:rPr>
          <w:rFonts w:ascii="Times New Roman" w:hAnsi="Times New Roman"/>
          <w:b/>
          <w:bCs/>
          <w:sz w:val="28"/>
        </w:rPr>
        <w:t>1</w:t>
      </w:r>
      <w:r w:rsidR="009F42C4" w:rsidRPr="00E35113">
        <w:rPr>
          <w:rFonts w:ascii="Times New Roman" w:hAnsi="Times New Roman"/>
          <w:b/>
          <w:bCs/>
          <w:sz w:val="28"/>
        </w:rPr>
        <w:t>0</w:t>
      </w:r>
      <w:r w:rsidR="00715CD5">
        <w:rPr>
          <w:rFonts w:ascii="Times New Roman" w:hAnsi="Times New Roman"/>
          <w:b/>
          <w:bCs/>
          <w:sz w:val="28"/>
        </w:rPr>
        <w:t>5482</w:t>
      </w:r>
    </w:p>
    <w:p w14:paraId="625529AD" w14:textId="0BB5B71D" w:rsidR="003E2CFF" w:rsidRPr="00E35113" w:rsidRDefault="00E71770" w:rsidP="0001468B">
      <w:pPr>
        <w:tabs>
          <w:tab w:val="left" w:pos="1985"/>
        </w:tabs>
        <w:spacing w:line="259" w:lineRule="auto"/>
        <w:ind w:left="0" w:firstLine="0"/>
        <w:rPr>
          <w:rFonts w:ascii="Times New Roman" w:hAnsi="Times New Roman"/>
          <w:b/>
          <w:sz w:val="24"/>
          <w:lang w:val="en-US"/>
        </w:rPr>
      </w:pPr>
      <w:r w:rsidRPr="00E35113">
        <w:rPr>
          <w:rFonts w:ascii="Times New Roman" w:eastAsia="MS Mincho" w:hAnsi="Times New Roman"/>
          <w:b/>
          <w:bCs/>
          <w:sz w:val="28"/>
          <w:lang w:eastAsia="ja-JP"/>
        </w:rPr>
        <w:t xml:space="preserve">e-Meeting, </w:t>
      </w:r>
      <w:r w:rsidR="00715CD5">
        <w:rPr>
          <w:rFonts w:ascii="Times New Roman" w:eastAsia="MS Mincho" w:hAnsi="Times New Roman"/>
          <w:b/>
          <w:bCs/>
          <w:sz w:val="28"/>
          <w:lang w:eastAsia="ja-JP"/>
        </w:rPr>
        <w:t>May 10</w:t>
      </w:r>
      <w:r w:rsidR="00176058" w:rsidRPr="00E35113">
        <w:rPr>
          <w:rFonts w:ascii="Times New Roman" w:eastAsia="MS Mincho" w:hAnsi="Times New Roman"/>
          <w:b/>
          <w:bCs/>
          <w:sz w:val="28"/>
          <w:vertAlign w:val="superscript"/>
          <w:lang w:eastAsia="ja-JP"/>
        </w:rPr>
        <w:t>th</w:t>
      </w:r>
      <w:r w:rsidR="00176058" w:rsidRPr="00E35113">
        <w:rPr>
          <w:rFonts w:ascii="Times New Roman" w:eastAsia="MS Mincho" w:hAnsi="Times New Roman"/>
          <w:b/>
          <w:bCs/>
          <w:sz w:val="28"/>
          <w:lang w:eastAsia="ja-JP"/>
        </w:rPr>
        <w:t xml:space="preserve"> </w:t>
      </w:r>
      <w:r w:rsidR="00593AFD" w:rsidRPr="00E35113">
        <w:rPr>
          <w:rFonts w:ascii="Times New Roman" w:eastAsia="MS Mincho" w:hAnsi="Times New Roman"/>
          <w:b/>
          <w:bCs/>
          <w:sz w:val="28"/>
          <w:lang w:eastAsia="ja-JP"/>
        </w:rPr>
        <w:t xml:space="preserve">– </w:t>
      </w:r>
      <w:r w:rsidR="00715CD5">
        <w:rPr>
          <w:rFonts w:ascii="Times New Roman" w:eastAsia="MS Mincho" w:hAnsi="Times New Roman"/>
          <w:b/>
          <w:bCs/>
          <w:sz w:val="28"/>
          <w:lang w:eastAsia="ja-JP"/>
        </w:rPr>
        <w:t>May 27</w:t>
      </w:r>
      <w:r w:rsidR="00176058" w:rsidRPr="00E35113">
        <w:rPr>
          <w:rFonts w:ascii="Times New Roman" w:eastAsia="MS Mincho" w:hAnsi="Times New Roman"/>
          <w:b/>
          <w:bCs/>
          <w:sz w:val="28"/>
          <w:vertAlign w:val="superscript"/>
          <w:lang w:eastAsia="ja-JP"/>
        </w:rPr>
        <w:t>th</w:t>
      </w:r>
      <w:r w:rsidR="00593AFD" w:rsidRPr="00E35113">
        <w:rPr>
          <w:rFonts w:ascii="Times New Roman" w:eastAsia="MS Mincho" w:hAnsi="Times New Roman"/>
          <w:b/>
          <w:bCs/>
          <w:sz w:val="28"/>
          <w:lang w:eastAsia="ja-JP"/>
        </w:rPr>
        <w:t>, 2021</w:t>
      </w:r>
    </w:p>
    <w:p w14:paraId="0E11286F" w14:textId="77777777" w:rsidR="00DA1E56" w:rsidRPr="00E35113" w:rsidRDefault="00DA1E56" w:rsidP="001C26A1">
      <w:pPr>
        <w:tabs>
          <w:tab w:val="left" w:pos="1985"/>
        </w:tabs>
        <w:spacing w:line="259" w:lineRule="auto"/>
        <w:ind w:left="0" w:firstLine="0"/>
        <w:rPr>
          <w:rFonts w:ascii="Times New Roman" w:hAnsi="Times New Roman"/>
          <w:b/>
          <w:color w:val="FF0000"/>
          <w:sz w:val="24"/>
          <w:lang w:val="en-US"/>
        </w:rPr>
      </w:pPr>
    </w:p>
    <w:p w14:paraId="782CB02E" w14:textId="0FF73087" w:rsidR="00AC44B4" w:rsidRPr="00E35113" w:rsidRDefault="00AC44B4" w:rsidP="001C26A1">
      <w:pPr>
        <w:tabs>
          <w:tab w:val="left" w:pos="1985"/>
        </w:tabs>
        <w:spacing w:line="259" w:lineRule="auto"/>
        <w:ind w:left="0" w:firstLine="0"/>
        <w:rPr>
          <w:rFonts w:ascii="Times New Roman" w:hAnsi="Times New Roman"/>
          <w:sz w:val="24"/>
          <w:lang w:val="en-US" w:eastAsia="ko-KR"/>
        </w:rPr>
      </w:pPr>
      <w:r w:rsidRPr="00E35113">
        <w:rPr>
          <w:rFonts w:ascii="Times New Roman" w:hAnsi="Times New Roman"/>
          <w:b/>
          <w:sz w:val="24"/>
          <w:lang w:val="en-US"/>
        </w:rPr>
        <w:t>Agenda Item:</w:t>
      </w:r>
      <w:r w:rsidRPr="00E35113">
        <w:rPr>
          <w:rFonts w:ascii="Times New Roman" w:hAnsi="Times New Roman"/>
          <w:sz w:val="24"/>
          <w:lang w:val="en-US"/>
        </w:rPr>
        <w:tab/>
      </w:r>
      <w:r w:rsidR="00E71770" w:rsidRPr="00E35113">
        <w:rPr>
          <w:rFonts w:ascii="Times New Roman" w:eastAsia="맑은 고딕" w:hAnsi="Times New Roman"/>
          <w:sz w:val="24"/>
          <w:lang w:val="en-US" w:eastAsia="ko-KR"/>
        </w:rPr>
        <w:t>8</w:t>
      </w:r>
      <w:r w:rsidRPr="00E35113">
        <w:rPr>
          <w:rFonts w:ascii="Times New Roman" w:eastAsia="맑은 고딕" w:hAnsi="Times New Roman"/>
          <w:sz w:val="24"/>
          <w:lang w:val="en-US" w:eastAsia="ko-KR"/>
        </w:rPr>
        <w:t>.</w:t>
      </w:r>
      <w:r w:rsidR="00C871A5" w:rsidRPr="00E35113">
        <w:rPr>
          <w:rFonts w:ascii="Times New Roman" w:eastAsia="맑은 고딕" w:hAnsi="Times New Roman"/>
          <w:sz w:val="24"/>
          <w:lang w:val="en-US" w:eastAsia="ko-KR"/>
        </w:rPr>
        <w:t>5</w:t>
      </w:r>
      <w:r w:rsidR="00630D39" w:rsidRPr="00E35113">
        <w:rPr>
          <w:rFonts w:ascii="Times New Roman" w:eastAsia="맑은 고딕" w:hAnsi="Times New Roman"/>
          <w:sz w:val="24"/>
          <w:lang w:val="en-US" w:eastAsia="ko-KR"/>
        </w:rPr>
        <w:t>.</w:t>
      </w:r>
      <w:r w:rsidR="00254EF1" w:rsidRPr="00E35113">
        <w:rPr>
          <w:rFonts w:ascii="Times New Roman" w:eastAsia="맑은 고딕" w:hAnsi="Times New Roman"/>
          <w:sz w:val="24"/>
          <w:lang w:val="en-US" w:eastAsia="ko-KR"/>
        </w:rPr>
        <w:t>1</w:t>
      </w:r>
    </w:p>
    <w:p w14:paraId="656FC8D9" w14:textId="77777777" w:rsidR="00AC44B4" w:rsidRPr="00E35113" w:rsidRDefault="00AC44B4" w:rsidP="001C26A1">
      <w:pPr>
        <w:tabs>
          <w:tab w:val="left" w:pos="1985"/>
        </w:tabs>
        <w:spacing w:line="259" w:lineRule="auto"/>
        <w:ind w:left="0" w:firstLine="0"/>
        <w:rPr>
          <w:rFonts w:ascii="Times New Roman" w:hAnsi="Times New Roman"/>
          <w:sz w:val="24"/>
          <w:lang w:eastAsia="ko-KR"/>
        </w:rPr>
      </w:pPr>
      <w:r w:rsidRPr="00E35113">
        <w:rPr>
          <w:rFonts w:ascii="Times New Roman" w:hAnsi="Times New Roman"/>
          <w:b/>
          <w:sz w:val="24"/>
        </w:rPr>
        <w:t xml:space="preserve">Source: </w:t>
      </w:r>
      <w:r w:rsidRPr="00E35113">
        <w:rPr>
          <w:rFonts w:ascii="Times New Roman" w:hAnsi="Times New Roman"/>
          <w:b/>
          <w:sz w:val="24"/>
        </w:rPr>
        <w:tab/>
      </w:r>
      <w:r w:rsidRPr="00E35113">
        <w:rPr>
          <w:rFonts w:ascii="Times New Roman" w:hAnsi="Times New Roman"/>
          <w:sz w:val="24"/>
          <w:lang w:eastAsia="ko-KR"/>
        </w:rPr>
        <w:t>LG Electronics</w:t>
      </w:r>
    </w:p>
    <w:p w14:paraId="0C791BA8" w14:textId="2D8C1DFF" w:rsidR="00AC44B4" w:rsidRPr="00E35113" w:rsidRDefault="00AC44B4" w:rsidP="001C26A1">
      <w:pPr>
        <w:tabs>
          <w:tab w:val="left" w:pos="1985"/>
        </w:tabs>
        <w:adjustRightInd w:val="0"/>
        <w:spacing w:line="259" w:lineRule="auto"/>
        <w:ind w:left="1955" w:hangingChars="830" w:hanging="1955"/>
        <w:rPr>
          <w:rFonts w:ascii="Times New Roman" w:hAnsi="Times New Roman"/>
          <w:sz w:val="24"/>
          <w:lang w:eastAsia="ko-KR"/>
        </w:rPr>
      </w:pPr>
      <w:r w:rsidRPr="00E35113">
        <w:rPr>
          <w:rFonts w:ascii="Times New Roman" w:hAnsi="Times New Roman"/>
          <w:b/>
          <w:sz w:val="24"/>
        </w:rPr>
        <w:t>Title:</w:t>
      </w:r>
      <w:r w:rsidRPr="00E35113">
        <w:rPr>
          <w:rFonts w:ascii="Times New Roman" w:hAnsi="Times New Roman"/>
          <w:sz w:val="24"/>
        </w:rPr>
        <w:t xml:space="preserve"> </w:t>
      </w:r>
      <w:r w:rsidRPr="00E35113">
        <w:rPr>
          <w:rFonts w:ascii="Times New Roman" w:hAnsi="Times New Roman"/>
          <w:sz w:val="24"/>
        </w:rPr>
        <w:tab/>
      </w:r>
      <w:r w:rsidR="00254EF1" w:rsidRPr="00E35113">
        <w:rPr>
          <w:rFonts w:ascii="Times New Roman" w:hAnsi="Times New Roman"/>
          <w:sz w:val="24"/>
          <w:lang w:eastAsia="ko-KR"/>
        </w:rPr>
        <w:t>Discussion on accuracy improvement by mitigating UE Rx/Tx and gNB Rx/Tx timing delays</w:t>
      </w:r>
    </w:p>
    <w:p w14:paraId="1D26A1F3" w14:textId="0CFD28FB" w:rsidR="00AC44B4" w:rsidRPr="00E35113" w:rsidRDefault="00AC44B4" w:rsidP="001C26A1">
      <w:pPr>
        <w:pBdr>
          <w:bottom w:val="single" w:sz="12" w:space="1" w:color="auto"/>
        </w:pBdr>
        <w:tabs>
          <w:tab w:val="left" w:pos="1985"/>
        </w:tabs>
        <w:spacing w:line="259" w:lineRule="auto"/>
        <w:ind w:left="0" w:firstLine="0"/>
        <w:rPr>
          <w:rFonts w:ascii="Times New Roman" w:hAnsi="Times New Roman"/>
          <w:sz w:val="24"/>
          <w:lang w:eastAsia="ko-KR"/>
        </w:rPr>
      </w:pPr>
      <w:r w:rsidRPr="00E35113">
        <w:rPr>
          <w:rFonts w:ascii="Times New Roman" w:hAnsi="Times New Roman"/>
          <w:b/>
          <w:sz w:val="24"/>
        </w:rPr>
        <w:t>Document for:</w:t>
      </w:r>
      <w:bookmarkStart w:id="0" w:name="Source"/>
      <w:bookmarkEnd w:id="0"/>
      <w:r w:rsidR="00D93E67" w:rsidRPr="00E35113">
        <w:rPr>
          <w:rFonts w:ascii="Times New Roman" w:hAnsi="Times New Roman"/>
          <w:b/>
          <w:sz w:val="24"/>
        </w:rPr>
        <w:t xml:space="preserve">  </w:t>
      </w:r>
      <w:r w:rsidR="000D2CA0" w:rsidRPr="00E35113">
        <w:rPr>
          <w:rFonts w:ascii="Times New Roman" w:hAnsi="Times New Roman"/>
          <w:b/>
          <w:sz w:val="24"/>
        </w:rPr>
        <w:t xml:space="preserve"> </w:t>
      </w:r>
      <w:r w:rsidR="003E2CFF" w:rsidRPr="00E35113">
        <w:rPr>
          <w:rFonts w:ascii="Times New Roman" w:hAnsi="Times New Roman"/>
          <w:sz w:val="24"/>
        </w:rPr>
        <w:t>Discussion</w:t>
      </w:r>
      <w:r w:rsidR="003E2CFF" w:rsidRPr="00E35113" w:rsidDel="003E2CFF">
        <w:rPr>
          <w:rFonts w:ascii="Times New Roman" w:hAnsi="Times New Roman"/>
          <w:sz w:val="24"/>
          <w:lang w:eastAsia="ko-KR"/>
        </w:rPr>
        <w:t xml:space="preserve"> </w:t>
      </w:r>
      <w:r w:rsidR="003E2CFF" w:rsidRPr="00E35113">
        <w:rPr>
          <w:rFonts w:ascii="Times New Roman" w:hAnsi="Times New Roman"/>
          <w:sz w:val="24"/>
          <w:lang w:eastAsia="ko-KR"/>
        </w:rPr>
        <w:t>and decision</w:t>
      </w:r>
    </w:p>
    <w:p w14:paraId="6E1F974E" w14:textId="77777777" w:rsidR="00CA4B64" w:rsidRPr="00E35113" w:rsidRDefault="00CA4B64" w:rsidP="001C26A1">
      <w:pPr>
        <w:pStyle w:val="1"/>
        <w:spacing w:line="259" w:lineRule="auto"/>
        <w:rPr>
          <w:rFonts w:ascii="Times New Roman" w:hAnsi="Times New Roman"/>
        </w:rPr>
      </w:pPr>
      <w:r w:rsidRPr="00E35113">
        <w:rPr>
          <w:rFonts w:ascii="Times New Roman" w:hAnsi="Times New Roman"/>
        </w:rPr>
        <w:t>Introduction</w:t>
      </w:r>
    </w:p>
    <w:p w14:paraId="7E48A794" w14:textId="17F93DE5" w:rsidR="00446BC4" w:rsidRPr="00446BC4" w:rsidRDefault="00446BC4" w:rsidP="00EF3007">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val="en-US" w:eastAsia="ko-KR"/>
        </w:rPr>
      </w:pPr>
      <w:r w:rsidRPr="00446BC4">
        <w:rPr>
          <w:rFonts w:ascii="Times New Roman" w:hAnsi="Times New Roman"/>
          <w:sz w:val="22"/>
          <w:szCs w:val="22"/>
          <w:lang w:eastAsia="ko-KR"/>
        </w:rPr>
        <w:t>This contribution discusses Rel-17 NR positioning enhancements specifically in mitigating UE Rx/Tx and gNB Rx/Tx timing delays.</w:t>
      </w:r>
      <w:r w:rsidR="00EF3007" w:rsidRPr="00446BC4">
        <w:rPr>
          <w:rFonts w:ascii="Times New Roman" w:hAnsi="Times New Roman"/>
          <w:sz w:val="22"/>
          <w:szCs w:val="22"/>
          <w:lang w:val="en-US" w:eastAsia="ko-KR"/>
        </w:rPr>
        <w:t xml:space="preserve"> </w:t>
      </w:r>
    </w:p>
    <w:p w14:paraId="750B15E7" w14:textId="0855E32D" w:rsidR="0027579D" w:rsidRDefault="0027579D" w:rsidP="0027579D">
      <w:pPr>
        <w:pStyle w:val="1"/>
        <w:spacing w:line="259" w:lineRule="auto"/>
        <w:rPr>
          <w:rFonts w:ascii="Times New Roman" w:hAnsi="Times New Roman"/>
        </w:rPr>
      </w:pPr>
      <w:r w:rsidRPr="00E35113">
        <w:rPr>
          <w:rFonts w:ascii="Times New Roman" w:hAnsi="Times New Roman"/>
        </w:rPr>
        <w:t xml:space="preserve">Time window for measurement </w:t>
      </w:r>
    </w:p>
    <w:p w14:paraId="0E46E1D2" w14:textId="0EE386FF" w:rsidR="007D153A" w:rsidRPr="007D153A" w:rsidRDefault="0008724E" w:rsidP="00E54187">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r>
        <w:rPr>
          <w:rFonts w:ascii="Times New Roman" w:hAnsi="Times New Roman" w:hint="eastAsia"/>
          <w:sz w:val="22"/>
          <w:szCs w:val="20"/>
          <w:lang w:val="en-US" w:eastAsia="ko-KR"/>
        </w:rPr>
        <w:t>F</w:t>
      </w:r>
      <w:r>
        <w:rPr>
          <w:rFonts w:ascii="Times New Roman" w:hAnsi="Times New Roman"/>
          <w:sz w:val="22"/>
          <w:szCs w:val="20"/>
          <w:lang w:val="en-US" w:eastAsia="ko-KR"/>
        </w:rPr>
        <w:t>or timing based positioning measurement</w:t>
      </w:r>
      <w:r w:rsidR="007D153A">
        <w:rPr>
          <w:rFonts w:ascii="Times New Roman" w:hAnsi="Times New Roman" w:hint="eastAsia"/>
          <w:sz w:val="22"/>
          <w:szCs w:val="20"/>
          <w:lang w:val="en-US" w:eastAsia="ko-KR"/>
        </w:rPr>
        <w:t>,</w:t>
      </w:r>
      <w:r>
        <w:rPr>
          <w:rFonts w:ascii="Times New Roman" w:hAnsi="Times New Roman"/>
          <w:sz w:val="22"/>
          <w:szCs w:val="20"/>
          <w:lang w:val="en-US" w:eastAsia="ko-KR"/>
        </w:rPr>
        <w:t xml:space="preserve"> LMF can request UE to measure </w:t>
      </w:r>
      <w:r w:rsidR="00E54187">
        <w:rPr>
          <w:rFonts w:ascii="Times New Roman" w:hAnsi="Times New Roman" w:hint="eastAsia"/>
          <w:sz w:val="22"/>
          <w:szCs w:val="20"/>
          <w:lang w:val="en-US" w:eastAsia="ko-KR"/>
        </w:rPr>
        <w:t xml:space="preserve">DL </w:t>
      </w:r>
      <w:r>
        <w:rPr>
          <w:rFonts w:ascii="Times New Roman" w:hAnsi="Times New Roman"/>
          <w:sz w:val="22"/>
          <w:szCs w:val="20"/>
          <w:lang w:val="en-US" w:eastAsia="ko-KR"/>
        </w:rPr>
        <w:t>positioning reference signal through multiple method</w:t>
      </w:r>
      <w:r w:rsidR="00B22762">
        <w:rPr>
          <w:rFonts w:ascii="Times New Roman" w:hAnsi="Times New Roman"/>
          <w:sz w:val="22"/>
          <w:szCs w:val="20"/>
          <w:lang w:val="en-US" w:eastAsia="ko-KR"/>
        </w:rPr>
        <w:t>s</w:t>
      </w:r>
      <w:r>
        <w:rPr>
          <w:rFonts w:ascii="Times New Roman" w:hAnsi="Times New Roman"/>
          <w:sz w:val="22"/>
          <w:szCs w:val="20"/>
          <w:lang w:val="en-US" w:eastAsia="ko-KR"/>
        </w:rPr>
        <w:t>. And then, UE can report measurement instances (</w:t>
      </w:r>
      <w:r w:rsidRPr="00EF7124">
        <w:rPr>
          <w:rFonts w:ascii="Times New Roman" w:hAnsi="Times New Roman"/>
          <w:sz w:val="22"/>
          <w:szCs w:val="20"/>
          <w:lang w:val="en-US" w:eastAsia="ko-KR"/>
        </w:rPr>
        <w:t>of RSTD, DL RSRP, and/or UE Rx-Tx time difference</w:t>
      </w:r>
      <w:r>
        <w:rPr>
          <w:rFonts w:ascii="Times New Roman" w:hAnsi="Times New Roman"/>
          <w:sz w:val="22"/>
          <w:szCs w:val="20"/>
          <w:lang w:val="en-US" w:eastAsia="ko-KR"/>
        </w:rPr>
        <w:t>)</w:t>
      </w:r>
      <w:r w:rsidR="00E54187">
        <w:rPr>
          <w:rFonts w:ascii="Times New Roman" w:hAnsi="Times New Roman"/>
          <w:sz w:val="22"/>
          <w:szCs w:val="20"/>
          <w:lang w:val="en-US" w:eastAsia="ko-KR"/>
        </w:rPr>
        <w:t xml:space="preserve"> to LMF</w:t>
      </w:r>
      <w:r>
        <w:rPr>
          <w:rFonts w:ascii="Times New Roman" w:hAnsi="Times New Roman"/>
          <w:sz w:val="22"/>
          <w:szCs w:val="20"/>
          <w:lang w:val="en-US" w:eastAsia="ko-KR"/>
        </w:rPr>
        <w:t xml:space="preserve"> in a single measurement report. </w:t>
      </w:r>
      <w:r w:rsidR="00E54187">
        <w:rPr>
          <w:rFonts w:ascii="Times New Roman" w:hAnsi="Times New Roman"/>
          <w:sz w:val="22"/>
          <w:szCs w:val="20"/>
          <w:lang w:val="en-US" w:eastAsia="ko-KR"/>
        </w:rPr>
        <w:t xml:space="preserve">gNB/TRP also can report multiple measurement instances in a single measurement to LMF. </w:t>
      </w:r>
      <w:r w:rsidR="00050D78">
        <w:rPr>
          <w:rFonts w:ascii="Times New Roman" w:hAnsi="Times New Roman"/>
          <w:sz w:val="22"/>
          <w:szCs w:val="20"/>
          <w:lang w:val="en-US" w:eastAsia="ko-KR"/>
        </w:rPr>
        <w:t>Currently, h</w:t>
      </w:r>
      <w:r w:rsidR="00E54187">
        <w:rPr>
          <w:rFonts w:ascii="Times New Roman" w:hAnsi="Times New Roman"/>
          <w:sz w:val="22"/>
          <w:szCs w:val="20"/>
          <w:lang w:val="en-US" w:eastAsia="ko-KR"/>
        </w:rPr>
        <w:t xml:space="preserve">owever, </w:t>
      </w:r>
      <w:r w:rsidR="00E54187" w:rsidRPr="00E54187">
        <w:rPr>
          <w:rFonts w:ascii="Times New Roman" w:hAnsi="Times New Roman"/>
          <w:sz w:val="22"/>
          <w:szCs w:val="20"/>
          <w:lang w:val="en-US" w:eastAsia="ko-KR"/>
        </w:rPr>
        <w:t xml:space="preserve">there is no requirement to enforce the DL and UL measurements are associated with the same set of DL PRS and UL SRS </w:t>
      </w:r>
      <w:r w:rsidR="00E54187">
        <w:rPr>
          <w:rFonts w:ascii="Times New Roman" w:hAnsi="Times New Roman"/>
          <w:sz w:val="22"/>
          <w:szCs w:val="20"/>
          <w:lang w:val="en-US" w:eastAsia="ko-KR"/>
        </w:rPr>
        <w:t>resources and the same timest</w:t>
      </w:r>
      <w:r w:rsidR="004F3DBF">
        <w:rPr>
          <w:rFonts w:ascii="Times New Roman" w:hAnsi="Times New Roman"/>
          <w:sz w:val="22"/>
          <w:szCs w:val="20"/>
          <w:lang w:val="en-US" w:eastAsia="ko-KR"/>
        </w:rPr>
        <w:t>am</w:t>
      </w:r>
      <w:r w:rsidR="00E54187">
        <w:rPr>
          <w:rFonts w:ascii="Times New Roman" w:hAnsi="Times New Roman"/>
          <w:sz w:val="22"/>
          <w:szCs w:val="20"/>
          <w:lang w:val="en-US" w:eastAsia="ko-KR"/>
        </w:rPr>
        <w:t xml:space="preserve">p. </w:t>
      </w:r>
      <w:r w:rsidR="006D2E4A">
        <w:rPr>
          <w:rFonts w:ascii="Times New Roman" w:hAnsi="Times New Roman"/>
          <w:sz w:val="22"/>
          <w:szCs w:val="20"/>
          <w:lang w:val="en-US" w:eastAsia="ko-KR"/>
        </w:rPr>
        <w:t>Considering it, a</w:t>
      </w:r>
      <w:r w:rsidR="00537253">
        <w:rPr>
          <w:rFonts w:ascii="Times New Roman" w:hAnsi="Times New Roman"/>
          <w:sz w:val="22"/>
          <w:szCs w:val="20"/>
          <w:lang w:val="en-US" w:eastAsia="ko-KR"/>
        </w:rPr>
        <w:t xml:space="preserve"> </w:t>
      </w:r>
      <w:r w:rsidR="00E54187">
        <w:rPr>
          <w:rFonts w:ascii="Times New Roman" w:hAnsi="Times New Roman"/>
          <w:sz w:val="22"/>
          <w:szCs w:val="20"/>
          <w:lang w:val="en-US" w:eastAsia="ko-KR"/>
        </w:rPr>
        <w:t>following is agreed in the previous meeting [1].</w:t>
      </w:r>
      <w:r w:rsidR="00E54187" w:rsidRPr="007D153A">
        <w:rPr>
          <w:rFonts w:ascii="Times New Roman" w:hAnsi="Times New Roman"/>
          <w:sz w:val="22"/>
          <w:szCs w:val="20"/>
          <w:lang w:val="en-US" w:eastAsia="ko-KR"/>
        </w:rPr>
        <w:t xml:space="preserve"> </w:t>
      </w:r>
    </w:p>
    <w:tbl>
      <w:tblPr>
        <w:tblStyle w:val="a4"/>
        <w:tblW w:w="0" w:type="auto"/>
        <w:tblLook w:val="04A0" w:firstRow="1" w:lastRow="0" w:firstColumn="1" w:lastColumn="0" w:noHBand="0" w:noVBand="1"/>
      </w:tblPr>
      <w:tblGrid>
        <w:gridCol w:w="9736"/>
      </w:tblGrid>
      <w:tr w:rsidR="007C00DE" w:rsidRPr="00E35113" w14:paraId="38855795" w14:textId="77777777" w:rsidTr="007C00DE">
        <w:tc>
          <w:tcPr>
            <w:tcW w:w="9736" w:type="dxa"/>
          </w:tcPr>
          <w:p w14:paraId="5E6BE4D3" w14:textId="77777777" w:rsidR="00EC6309" w:rsidRDefault="00EC6309" w:rsidP="00EC6309">
            <w:pPr>
              <w:rPr>
                <w:rFonts w:eastAsia="맑은 고딕" w:cs="Times"/>
                <w:szCs w:val="20"/>
                <w:lang w:val="en-US" w:eastAsia="x-none"/>
              </w:rPr>
            </w:pPr>
            <w:r>
              <w:rPr>
                <w:rFonts w:cs="Times"/>
                <w:highlight w:val="green"/>
                <w:lang w:eastAsia="x-none"/>
              </w:rPr>
              <w:t>Agreement:</w:t>
            </w:r>
          </w:p>
          <w:p w14:paraId="6C364A3E" w14:textId="29F6873A" w:rsidR="00EC6309" w:rsidRDefault="00EC6309" w:rsidP="00EC6309">
            <w:pPr>
              <w:pStyle w:val="a3"/>
              <w:ind w:leftChars="0" w:left="0"/>
              <w:contextualSpacing/>
              <w:rPr>
                <w:rFonts w:cs="Times"/>
                <w:lang w:eastAsia="zh-CN"/>
              </w:rPr>
            </w:pPr>
            <w:r>
              <w:rPr>
                <w:rFonts w:cs="Times"/>
                <w:lang w:eastAsia="zh-CN"/>
              </w:rPr>
              <w:t>Support enabling</w:t>
            </w:r>
          </w:p>
          <w:p w14:paraId="79CB1352" w14:textId="77777777" w:rsidR="00EC6309" w:rsidRDefault="00EC6309" w:rsidP="00EC6309">
            <w:pPr>
              <w:pStyle w:val="a3"/>
              <w:numPr>
                <w:ilvl w:val="0"/>
                <w:numId w:val="25"/>
              </w:numPr>
              <w:autoSpaceDN w:val="0"/>
              <w:spacing w:line="252" w:lineRule="auto"/>
              <w:ind w:leftChars="0"/>
              <w:contextualSpacing/>
              <w:jc w:val="both"/>
              <w:rPr>
                <w:rFonts w:cs="Times"/>
                <w:lang w:eastAsia="zh-CN"/>
              </w:rPr>
            </w:pPr>
            <w:r>
              <w:rPr>
                <w:rFonts w:cs="Times"/>
                <w:lang w:eastAsia="zh-CN"/>
              </w:rPr>
              <w:t xml:space="preserve">A UE to report one or more measurement instances (of RSTD, DL RSRP, and/or UE Rx-Tx time difference measurements) in a single measurement report to LMF for UE-assisted positioning, and </w:t>
            </w:r>
          </w:p>
          <w:p w14:paraId="7EB13915" w14:textId="77777777" w:rsidR="00EC6309" w:rsidRDefault="00EC6309" w:rsidP="00EC6309">
            <w:pPr>
              <w:pStyle w:val="a3"/>
              <w:numPr>
                <w:ilvl w:val="0"/>
                <w:numId w:val="25"/>
              </w:numPr>
              <w:autoSpaceDN w:val="0"/>
              <w:spacing w:line="252" w:lineRule="auto"/>
              <w:ind w:leftChars="0"/>
              <w:contextualSpacing/>
              <w:jc w:val="both"/>
              <w:rPr>
                <w:rFonts w:cs="Times"/>
                <w:lang w:eastAsia="zh-CN"/>
              </w:rPr>
            </w:pPr>
            <w:r>
              <w:rPr>
                <w:rFonts w:cs="Times"/>
                <w:lang w:eastAsia="zh-CN"/>
              </w:rPr>
              <w:t>A TRP to report one or more measurement instances (of RTOA, UL RSRP, and/or gNB Rx-Tx time difference measurements) in a single measurement report to LMF, and</w:t>
            </w:r>
          </w:p>
          <w:p w14:paraId="6FE7C40D" w14:textId="77777777" w:rsidR="00EC6309" w:rsidRDefault="00EC6309" w:rsidP="00EC6309">
            <w:pPr>
              <w:pStyle w:val="a3"/>
              <w:numPr>
                <w:ilvl w:val="0"/>
                <w:numId w:val="25"/>
              </w:numPr>
              <w:autoSpaceDN w:val="0"/>
              <w:spacing w:line="252" w:lineRule="auto"/>
              <w:ind w:leftChars="0"/>
              <w:contextualSpacing/>
              <w:jc w:val="both"/>
              <w:rPr>
                <w:rFonts w:cs="Times"/>
                <w:lang w:eastAsia="zh-CN"/>
              </w:rPr>
            </w:pPr>
            <w:r>
              <w:rPr>
                <w:rFonts w:cs="Times"/>
                <w:lang w:eastAsia="zh-CN"/>
              </w:rPr>
              <w:t>Each measurement instance is reported with its own timestamp</w:t>
            </w:r>
          </w:p>
          <w:p w14:paraId="29591671" w14:textId="77777777" w:rsidR="00EC6309" w:rsidRDefault="00EC6309" w:rsidP="00EC6309">
            <w:pPr>
              <w:pStyle w:val="a3"/>
              <w:numPr>
                <w:ilvl w:val="1"/>
                <w:numId w:val="25"/>
              </w:numPr>
              <w:autoSpaceDN w:val="0"/>
              <w:spacing w:line="252" w:lineRule="auto"/>
              <w:ind w:leftChars="0"/>
              <w:contextualSpacing/>
              <w:jc w:val="both"/>
              <w:rPr>
                <w:rFonts w:cs="Times"/>
                <w:lang w:eastAsia="zh-CN"/>
              </w:rPr>
            </w:pPr>
            <w:r>
              <w:rPr>
                <w:rFonts w:cs="Times"/>
                <w:lang w:eastAsia="zh-CN"/>
              </w:rPr>
              <w:t>FFS: The measurement instances are within a [configured] measurement time window</w:t>
            </w:r>
          </w:p>
          <w:p w14:paraId="59BEC04B" w14:textId="77777777" w:rsidR="00EC6309" w:rsidRDefault="00EC6309" w:rsidP="00EC6309">
            <w:pPr>
              <w:pStyle w:val="a3"/>
              <w:numPr>
                <w:ilvl w:val="0"/>
                <w:numId w:val="25"/>
              </w:numPr>
              <w:autoSpaceDN w:val="0"/>
              <w:spacing w:line="252" w:lineRule="auto"/>
              <w:ind w:leftChars="0"/>
              <w:contextualSpacing/>
              <w:jc w:val="both"/>
              <w:rPr>
                <w:rFonts w:cs="Times"/>
                <w:lang w:eastAsia="zh-CN"/>
              </w:rPr>
            </w:pPr>
            <w:r>
              <w:rPr>
                <w:rFonts w:cs="Times"/>
                <w:lang w:eastAsia="zh-CN"/>
              </w:rPr>
              <w:t>FFS: Each UE measurement instance can be configured with N instances of the DL-PRS Resource Set</w:t>
            </w:r>
          </w:p>
          <w:p w14:paraId="05E3F5E2" w14:textId="77777777" w:rsidR="00EC6309" w:rsidRDefault="00EC6309" w:rsidP="00EC6309">
            <w:pPr>
              <w:pStyle w:val="a3"/>
              <w:numPr>
                <w:ilvl w:val="1"/>
                <w:numId w:val="25"/>
              </w:numPr>
              <w:autoSpaceDN w:val="0"/>
              <w:spacing w:line="252" w:lineRule="auto"/>
              <w:ind w:leftChars="0"/>
              <w:contextualSpacing/>
              <w:jc w:val="both"/>
              <w:rPr>
                <w:rFonts w:cs="Times"/>
                <w:lang w:eastAsia="zh-CN"/>
              </w:rPr>
            </w:pPr>
            <w:r>
              <w:rPr>
                <w:rFonts w:cs="Times"/>
                <w:lang w:eastAsia="zh-CN"/>
              </w:rPr>
              <w:t>FFS: N (including N=1)</w:t>
            </w:r>
          </w:p>
          <w:p w14:paraId="155CA384" w14:textId="77777777" w:rsidR="00EC6309" w:rsidRDefault="00EC6309" w:rsidP="00EC6309">
            <w:pPr>
              <w:pStyle w:val="a3"/>
              <w:numPr>
                <w:ilvl w:val="0"/>
                <w:numId w:val="25"/>
              </w:numPr>
              <w:autoSpaceDN w:val="0"/>
              <w:spacing w:line="252" w:lineRule="auto"/>
              <w:ind w:leftChars="0"/>
              <w:contextualSpacing/>
              <w:jc w:val="both"/>
              <w:rPr>
                <w:rFonts w:cs="Times"/>
                <w:lang w:eastAsia="zh-CN"/>
              </w:rPr>
            </w:pPr>
            <w:r>
              <w:rPr>
                <w:rFonts w:cs="Times"/>
                <w:lang w:eastAsia="zh-CN"/>
              </w:rPr>
              <w:t>FFS: Each TRP measurement instance can be configured with M SRS measurement time occasions</w:t>
            </w:r>
          </w:p>
          <w:p w14:paraId="1DF9AC36" w14:textId="77777777" w:rsidR="00EC6309" w:rsidRDefault="00EC6309" w:rsidP="00EC6309">
            <w:pPr>
              <w:pStyle w:val="a3"/>
              <w:numPr>
                <w:ilvl w:val="1"/>
                <w:numId w:val="25"/>
              </w:numPr>
              <w:autoSpaceDN w:val="0"/>
              <w:spacing w:line="252" w:lineRule="auto"/>
              <w:ind w:leftChars="0"/>
              <w:contextualSpacing/>
              <w:jc w:val="both"/>
              <w:rPr>
                <w:rFonts w:cs="Times"/>
                <w:lang w:eastAsia="zh-CN"/>
              </w:rPr>
            </w:pPr>
            <w:r>
              <w:rPr>
                <w:rFonts w:cs="Times"/>
                <w:lang w:eastAsia="zh-CN"/>
              </w:rPr>
              <w:t>FFS: M (including M=1)</w:t>
            </w:r>
          </w:p>
          <w:p w14:paraId="0E50625F" w14:textId="77777777" w:rsidR="00EC6309" w:rsidRDefault="00EC6309" w:rsidP="00EC6309">
            <w:pPr>
              <w:pStyle w:val="a3"/>
              <w:numPr>
                <w:ilvl w:val="0"/>
                <w:numId w:val="25"/>
              </w:numPr>
              <w:autoSpaceDN w:val="0"/>
              <w:spacing w:line="252" w:lineRule="auto"/>
              <w:ind w:leftChars="0"/>
              <w:contextualSpacing/>
              <w:jc w:val="both"/>
              <w:rPr>
                <w:rFonts w:cs="Times"/>
                <w:lang w:eastAsia="zh-CN"/>
              </w:rPr>
            </w:pPr>
            <w:r>
              <w:rPr>
                <w:rFonts w:cs="Times"/>
                <w:lang w:eastAsia="zh-CN"/>
              </w:rPr>
              <w:t>FFS: details of signalling, procedures, and UE capability if any</w:t>
            </w:r>
          </w:p>
          <w:p w14:paraId="3CDA8651" w14:textId="77777777" w:rsidR="00EC6309" w:rsidRDefault="00EC6309" w:rsidP="00EC6309">
            <w:pPr>
              <w:pStyle w:val="a3"/>
              <w:numPr>
                <w:ilvl w:val="0"/>
                <w:numId w:val="25"/>
              </w:numPr>
              <w:autoSpaceDN w:val="0"/>
              <w:spacing w:line="252" w:lineRule="auto"/>
              <w:ind w:leftChars="0"/>
              <w:contextualSpacing/>
              <w:jc w:val="both"/>
              <w:rPr>
                <w:rFonts w:cs="Times"/>
                <w:lang w:eastAsia="zh-CN"/>
              </w:rPr>
            </w:pPr>
            <w:r>
              <w:rPr>
                <w:rFonts w:cs="Times"/>
                <w:lang w:eastAsia="zh-CN"/>
              </w:rPr>
              <w:t>FFS: whether and how to consider the additional enhancement related to measurement reporting of multi-paths and quality metric</w:t>
            </w:r>
          </w:p>
          <w:p w14:paraId="265FA6EC" w14:textId="77777777" w:rsidR="00EC6309" w:rsidRDefault="00EC6309" w:rsidP="00EC6309">
            <w:pPr>
              <w:pStyle w:val="a3"/>
              <w:numPr>
                <w:ilvl w:val="0"/>
                <w:numId w:val="25"/>
              </w:numPr>
              <w:autoSpaceDN w:val="0"/>
              <w:spacing w:line="252" w:lineRule="auto"/>
              <w:ind w:leftChars="0"/>
              <w:contextualSpacing/>
              <w:jc w:val="both"/>
              <w:rPr>
                <w:rFonts w:cs="Times"/>
                <w:lang w:eastAsia="zh-CN"/>
              </w:rPr>
            </w:pPr>
            <w:r>
              <w:rPr>
                <w:rFonts w:cs="Times"/>
                <w:lang w:eastAsia="zh-CN"/>
              </w:rPr>
              <w:t>Note 1: A measurement instance refers to one or more measurements, which can either be the same or different types, which are obtained from the same DL PRS resource(s), or the same UL SRS resource(s).</w:t>
            </w:r>
          </w:p>
          <w:p w14:paraId="6963E642" w14:textId="3E9368E0" w:rsidR="007C00DE" w:rsidRPr="00E35113" w:rsidRDefault="00EC6309" w:rsidP="00EC6309">
            <w:pPr>
              <w:widowControl w:val="0"/>
              <w:numPr>
                <w:ilvl w:val="0"/>
                <w:numId w:val="25"/>
              </w:numPr>
              <w:wordWrap w:val="0"/>
              <w:autoSpaceDE w:val="0"/>
              <w:autoSpaceDN w:val="0"/>
              <w:spacing w:after="160" w:line="259" w:lineRule="auto"/>
              <w:contextualSpacing/>
              <w:jc w:val="both"/>
              <w:rPr>
                <w:rFonts w:ascii="Times New Roman" w:eastAsia="SimSun" w:hAnsi="Times New Roman"/>
                <w:szCs w:val="20"/>
                <w:lang w:eastAsia="zh-CN"/>
              </w:rPr>
            </w:pPr>
            <w:r>
              <w:rPr>
                <w:rFonts w:cs="Times"/>
                <w:lang w:eastAsia="zh-CN"/>
              </w:rPr>
              <w:t>Note 2: This enhancement has no intention to change the mapping of measurement types to Rel-16 positioning techniques and no intention to introduce new positioning techniques either.</w:t>
            </w:r>
          </w:p>
        </w:tc>
      </w:tr>
    </w:tbl>
    <w:p w14:paraId="1B6CA2A8" w14:textId="77777777" w:rsidR="00EC6309" w:rsidRPr="00CD4B43" w:rsidRDefault="00EC6309" w:rsidP="00EC6309">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eastAsia="ko-KR"/>
        </w:rPr>
      </w:pPr>
      <w:r w:rsidRPr="00CD4B43">
        <w:rPr>
          <w:rFonts w:ascii="Times New Roman" w:hAnsi="Times New Roman"/>
          <w:sz w:val="22"/>
          <w:szCs w:val="22"/>
          <w:lang w:eastAsia="ko-KR"/>
        </w:rPr>
        <w:t xml:space="preserve">Assuming that propagation time of UL and DL is the same, the UE/network could extract the synchronization time difference included in RSTD measurement by using round trip time measurement. Based on </w:t>
      </w:r>
      <w:r w:rsidRPr="00CD4B43">
        <w:rPr>
          <w:rFonts w:ascii="Times New Roman" w:hAnsi="Times New Roman"/>
          <w:sz w:val="22"/>
          <w:szCs w:val="22"/>
          <w:lang w:eastAsia="ko-KR"/>
        </w:rPr>
        <w:fldChar w:fldCharType="begin"/>
      </w:r>
      <w:r w:rsidRPr="00CD4B43">
        <w:rPr>
          <w:rFonts w:ascii="Times New Roman" w:hAnsi="Times New Roman"/>
          <w:sz w:val="22"/>
          <w:szCs w:val="22"/>
          <w:lang w:eastAsia="ko-KR"/>
        </w:rPr>
        <w:instrText xml:space="preserve"> REF _Ref61791956 \h  \* MERGEFORMAT </w:instrText>
      </w:r>
      <w:r w:rsidRPr="00CD4B43">
        <w:rPr>
          <w:rFonts w:ascii="Times New Roman" w:hAnsi="Times New Roman"/>
          <w:sz w:val="22"/>
          <w:szCs w:val="22"/>
          <w:lang w:eastAsia="ko-KR"/>
        </w:rPr>
      </w:r>
      <w:r w:rsidRPr="00CD4B43">
        <w:rPr>
          <w:rFonts w:ascii="Times New Roman" w:hAnsi="Times New Roman"/>
          <w:sz w:val="22"/>
          <w:szCs w:val="22"/>
          <w:lang w:eastAsia="ko-KR"/>
        </w:rPr>
        <w:fldChar w:fldCharType="separate"/>
      </w:r>
      <w:r w:rsidRPr="00CD4B43">
        <w:rPr>
          <w:sz w:val="22"/>
          <w:szCs w:val="22"/>
        </w:rPr>
        <w:t xml:space="preserve">Figure </w:t>
      </w:r>
      <w:r w:rsidRPr="00CD4B43">
        <w:rPr>
          <w:noProof/>
          <w:sz w:val="22"/>
          <w:szCs w:val="22"/>
        </w:rPr>
        <w:t>1</w:t>
      </w:r>
      <w:r w:rsidRPr="00CD4B43">
        <w:rPr>
          <w:rFonts w:ascii="Times New Roman" w:hAnsi="Times New Roman"/>
          <w:sz w:val="22"/>
          <w:szCs w:val="22"/>
          <w:lang w:eastAsia="ko-KR"/>
        </w:rPr>
        <w:fldChar w:fldCharType="end"/>
      </w:r>
      <w:r w:rsidRPr="00CD4B43">
        <w:rPr>
          <w:rFonts w:ascii="Times New Roman" w:hAnsi="Times New Roman"/>
          <w:sz w:val="22"/>
          <w:szCs w:val="22"/>
          <w:lang w:eastAsia="ko-KR"/>
        </w:rPr>
        <w:t>, the rel</w:t>
      </w:r>
      <w:r>
        <w:rPr>
          <w:rFonts w:ascii="Times New Roman" w:hAnsi="Times New Roman"/>
          <w:sz w:val="22"/>
          <w:szCs w:val="22"/>
          <w:lang w:eastAsia="ko-KR"/>
        </w:rPr>
        <w:t>ation of the round trip time, RSTD, and the time synchronization term c</w:t>
      </w:r>
      <w:r w:rsidRPr="00CD4B43">
        <w:rPr>
          <w:rFonts w:ascii="Times New Roman" w:hAnsi="Times New Roman"/>
          <w:sz w:val="22"/>
          <w:szCs w:val="22"/>
          <w:lang w:eastAsia="ko-KR"/>
        </w:rPr>
        <w:t>an be described as follows:</w:t>
      </w:r>
    </w:p>
    <w:p w14:paraId="31A8D808" w14:textId="77777777" w:rsidR="00EC6309" w:rsidRPr="00CD4B43" w:rsidRDefault="00415B74" w:rsidP="00EC6309">
      <w:pPr>
        <w:overflowPunct w:val="0"/>
        <w:autoSpaceDE w:val="0"/>
        <w:autoSpaceDN w:val="0"/>
        <w:adjustRightInd w:val="0"/>
        <w:spacing w:before="120" w:line="280" w:lineRule="atLeast"/>
        <w:ind w:left="0" w:firstLine="0"/>
        <w:jc w:val="right"/>
        <w:rPr>
          <w:rFonts w:ascii="Times New Roman" w:hAnsi="Times New Roman"/>
          <w:sz w:val="22"/>
          <w:szCs w:val="22"/>
          <w:lang w:eastAsia="ko-KR"/>
        </w:rPr>
      </w:pPr>
      <m:oMath>
        <m:d>
          <m:dPr>
            <m:ctrlPr>
              <w:rPr>
                <w:rFonts w:ascii="Cambria Math" w:eastAsiaTheme="minorEastAsia" w:hAnsi="Cambria Math"/>
                <w:sz w:val="22"/>
                <w:szCs w:val="22"/>
              </w:rPr>
            </m:ctrlPr>
          </m:dPr>
          <m:e>
            <m:r>
              <w:rPr>
                <w:rFonts w:ascii="Cambria Math" w:eastAsiaTheme="minorEastAsia" w:hAnsi="Cambria Math"/>
                <w:sz w:val="22"/>
                <w:szCs w:val="22"/>
              </w:rPr>
              <m:t>RT</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1</m:t>
                </m:r>
              </m:sub>
            </m:sSub>
            <m:r>
              <w:rPr>
                <w:rFonts w:ascii="Cambria Math" w:eastAsiaTheme="minorEastAsia" w:hAnsi="Cambria Math"/>
                <w:sz w:val="22"/>
                <w:szCs w:val="22"/>
              </w:rPr>
              <m:t>-RT</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2</m:t>
                </m:r>
              </m:sub>
            </m:sSub>
            <m:ctrlPr>
              <w:rPr>
                <w:rFonts w:ascii="Cambria Math" w:eastAsiaTheme="minorEastAsia" w:hAnsi="Cambria Math"/>
                <w:i/>
                <w:sz w:val="22"/>
                <w:szCs w:val="22"/>
              </w:rPr>
            </m:ctrlPr>
          </m:e>
        </m:d>
        <m:r>
          <w:rPr>
            <w:rFonts w:ascii="Cambria Math" w:eastAsiaTheme="minorEastAsia" w:hAnsi="Cambria Math"/>
            <w:sz w:val="22"/>
            <w:szCs w:val="22"/>
          </w:rPr>
          <m:t>×0.5=RST</m:t>
        </m:r>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12</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δ</m:t>
            </m:r>
          </m:e>
          <m:sub>
            <m:r>
              <w:rPr>
                <w:rFonts w:ascii="Cambria Math" w:eastAsiaTheme="minorEastAsia" w:hAnsi="Cambria Math"/>
                <w:sz w:val="22"/>
                <w:szCs w:val="22"/>
              </w:rPr>
              <m:t>12</m:t>
            </m:r>
          </m:sub>
        </m:sSub>
        <m:r>
          <w:rPr>
            <w:rFonts w:ascii="Cambria Math" w:eastAsiaTheme="minorEastAsia" w:hAnsi="Cambria Math"/>
            <w:sz w:val="22"/>
            <w:szCs w:val="22"/>
          </w:rPr>
          <m:t>,</m:t>
        </m:r>
      </m:oMath>
      <w:r w:rsidR="00EC6309" w:rsidRPr="00CD4B43">
        <w:rPr>
          <w:rFonts w:ascii="Times New Roman" w:hAnsi="Times New Roman"/>
          <w:sz w:val="22"/>
          <w:szCs w:val="22"/>
        </w:rPr>
        <w:tab/>
      </w:r>
      <w:r w:rsidR="00EC6309" w:rsidRPr="00CD4B43">
        <w:rPr>
          <w:rFonts w:ascii="Times New Roman" w:hAnsi="Times New Roman"/>
          <w:sz w:val="22"/>
          <w:szCs w:val="22"/>
        </w:rPr>
        <w:tab/>
      </w:r>
      <w:r w:rsidR="00EC6309" w:rsidRPr="00CD4B43">
        <w:rPr>
          <w:rFonts w:ascii="Times New Roman" w:hAnsi="Times New Roman"/>
          <w:sz w:val="22"/>
          <w:szCs w:val="22"/>
        </w:rPr>
        <w:tab/>
      </w:r>
      <w:r w:rsidR="00EC6309" w:rsidRPr="00CD4B43">
        <w:rPr>
          <w:rFonts w:ascii="Times New Roman" w:hAnsi="Times New Roman"/>
          <w:sz w:val="22"/>
          <w:szCs w:val="22"/>
        </w:rPr>
        <w:tab/>
      </w:r>
      <w:r w:rsidR="00EC6309" w:rsidRPr="00CD4B43">
        <w:rPr>
          <w:rFonts w:ascii="Times New Roman" w:hAnsi="Times New Roman" w:hint="eastAsia"/>
          <w:sz w:val="22"/>
          <w:szCs w:val="22"/>
          <w:lang w:eastAsia="ko-KR"/>
        </w:rPr>
        <w:t>(1)</w:t>
      </w:r>
    </w:p>
    <w:p w14:paraId="35746BF2" w14:textId="77777777" w:rsidR="00EC6309" w:rsidRDefault="00EC6309" w:rsidP="00EC6309">
      <w:pPr>
        <w:overflowPunct w:val="0"/>
        <w:autoSpaceDE w:val="0"/>
        <w:autoSpaceDN w:val="0"/>
        <w:adjustRightInd w:val="0"/>
        <w:spacing w:before="120" w:line="280" w:lineRule="atLeast"/>
        <w:ind w:leftChars="-10" w:left="0" w:hangingChars="9" w:hanging="20"/>
        <w:jc w:val="both"/>
        <w:rPr>
          <w:rFonts w:ascii="Times New Roman" w:hAnsi="Times New Roman"/>
          <w:sz w:val="22"/>
          <w:szCs w:val="22"/>
          <w:lang w:eastAsia="ko-KR"/>
        </w:rPr>
      </w:pPr>
      <w:r w:rsidRPr="00CD4B43">
        <w:rPr>
          <w:rFonts w:ascii="Times New Roman" w:hAnsi="Times New Roman"/>
          <w:sz w:val="22"/>
          <w:szCs w:val="22"/>
          <w:lang w:eastAsia="ko-KR"/>
        </w:rPr>
        <w:t>w</w:t>
      </w:r>
      <w:r w:rsidRPr="00CD4B43">
        <w:rPr>
          <w:rFonts w:ascii="Times New Roman" w:hAnsi="Times New Roman" w:hint="eastAsia"/>
          <w:sz w:val="22"/>
          <w:szCs w:val="22"/>
          <w:lang w:eastAsia="ko-KR"/>
        </w:rPr>
        <w:t xml:space="preserve">here </w:t>
      </w:r>
      <m:oMath>
        <m:r>
          <w:rPr>
            <w:rFonts w:ascii="Cambria Math" w:eastAsiaTheme="minorEastAsia" w:hAnsi="Cambria Math"/>
            <w:sz w:val="22"/>
            <w:szCs w:val="22"/>
          </w:rPr>
          <m:t>RT</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1</m:t>
            </m:r>
          </m:sub>
        </m:sSub>
      </m:oMath>
      <w:r w:rsidRPr="00CD4B43">
        <w:rPr>
          <w:rFonts w:ascii="Times New Roman" w:hAnsi="Times New Roman" w:hint="eastAsia"/>
          <w:sz w:val="22"/>
          <w:szCs w:val="22"/>
          <w:lang w:eastAsia="ko-KR"/>
        </w:rPr>
        <w:t xml:space="preserve">/ </w:t>
      </w:r>
      <m:oMath>
        <m:r>
          <w:rPr>
            <w:rFonts w:ascii="Cambria Math" w:eastAsiaTheme="minorEastAsia" w:hAnsi="Cambria Math"/>
            <w:sz w:val="22"/>
            <w:szCs w:val="22"/>
          </w:rPr>
          <m:t>RT</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2</m:t>
            </m:r>
          </m:sub>
        </m:sSub>
      </m:oMath>
      <w:r w:rsidRPr="00CD4B43">
        <w:rPr>
          <w:rFonts w:ascii="Times New Roman" w:hAnsi="Times New Roman"/>
          <w:sz w:val="22"/>
          <w:szCs w:val="22"/>
          <w:lang w:eastAsia="ko-KR"/>
        </w:rPr>
        <w:t xml:space="preserve"> denotes the round trip time between the UE and gNB#1/gNB#2 respectively, and </w:t>
      </w:r>
      <m:oMath>
        <m:r>
          <w:rPr>
            <w:rFonts w:ascii="Cambria Math" w:eastAsiaTheme="minorEastAsia" w:hAnsi="Cambria Math"/>
            <w:sz w:val="22"/>
            <w:szCs w:val="22"/>
          </w:rPr>
          <m:t>RST</m:t>
        </m:r>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12</m:t>
            </m:r>
          </m:sub>
        </m:sSub>
      </m:oMath>
      <w:r w:rsidRPr="00CD4B43">
        <w:rPr>
          <w:rFonts w:ascii="Times New Roman" w:hAnsi="Times New Roman"/>
          <w:sz w:val="22"/>
          <w:szCs w:val="22"/>
          <w:lang w:eastAsia="ko-KR"/>
        </w:rPr>
        <w:t xml:space="preserve"> denotes the</w:t>
      </w:r>
      <w:r>
        <w:rPr>
          <w:rFonts w:ascii="Times New Roman" w:hAnsi="Times New Roman"/>
          <w:sz w:val="22"/>
          <w:szCs w:val="22"/>
          <w:lang w:eastAsia="ko-KR"/>
        </w:rPr>
        <w:t xml:space="preserve"> </w:t>
      </w:r>
      <w:r w:rsidRPr="00CD4B43">
        <w:rPr>
          <w:rFonts w:ascii="Times New Roman" w:hAnsi="Times New Roman"/>
          <w:sz w:val="22"/>
          <w:szCs w:val="22"/>
          <w:lang w:eastAsia="ko-KR"/>
        </w:rPr>
        <w:t>RSTD measurement regarding gNB#1 and gNB#2</w:t>
      </w:r>
      <w:r>
        <w:rPr>
          <w:rFonts w:ascii="Times New Roman" w:hAnsi="Times New Roman"/>
          <w:sz w:val="22"/>
          <w:szCs w:val="22"/>
          <w:lang w:eastAsia="ko-KR"/>
        </w:rPr>
        <w:t xml:space="preserve"> when there is no synchronization error</w:t>
      </w:r>
      <w:r w:rsidRPr="00CD4B43">
        <w:rPr>
          <w:rFonts w:ascii="Times New Roman" w:hAnsi="Times New Roman"/>
          <w:sz w:val="22"/>
          <w:szCs w:val="22"/>
          <w:lang w:eastAsia="ko-KR"/>
        </w:rPr>
        <w:t xml:space="preserve">, and </w:t>
      </w:r>
      <m:oMath>
        <m:sSub>
          <m:sSubPr>
            <m:ctrlPr>
              <w:rPr>
                <w:rFonts w:ascii="Cambria Math" w:eastAsiaTheme="minorEastAsia" w:hAnsi="Cambria Math"/>
                <w:i/>
                <w:sz w:val="22"/>
                <w:szCs w:val="22"/>
              </w:rPr>
            </m:ctrlPr>
          </m:sSubPr>
          <m:e>
            <m:r>
              <w:rPr>
                <w:rFonts w:ascii="Cambria Math" w:eastAsiaTheme="minorEastAsia" w:hAnsi="Cambria Math"/>
                <w:sz w:val="22"/>
                <w:szCs w:val="22"/>
              </w:rPr>
              <m:t>δ</m:t>
            </m:r>
          </m:e>
          <m:sub>
            <m:r>
              <w:rPr>
                <w:rFonts w:ascii="Cambria Math" w:eastAsiaTheme="minorEastAsia" w:hAnsi="Cambria Math"/>
                <w:sz w:val="22"/>
                <w:szCs w:val="22"/>
              </w:rPr>
              <m:t>12</m:t>
            </m:r>
          </m:sub>
        </m:sSub>
      </m:oMath>
      <w:r w:rsidRPr="00CD4B43">
        <w:rPr>
          <w:rFonts w:ascii="Times New Roman" w:hAnsi="Times New Roman"/>
          <w:sz w:val="22"/>
          <w:szCs w:val="22"/>
          <w:lang w:eastAsia="ko-KR"/>
        </w:rPr>
        <w:t xml:space="preserve"> represents the time difference between gNB#1 and gNB#2. </w:t>
      </w:r>
    </w:p>
    <w:p w14:paraId="4E5DEFDD" w14:textId="77777777" w:rsidR="00EC6309" w:rsidRPr="00CD4B43" w:rsidRDefault="00EC6309" w:rsidP="00EC6309">
      <w:pPr>
        <w:overflowPunct w:val="0"/>
        <w:autoSpaceDE w:val="0"/>
        <w:autoSpaceDN w:val="0"/>
        <w:adjustRightInd w:val="0"/>
        <w:spacing w:before="120" w:line="280" w:lineRule="atLeast"/>
        <w:ind w:leftChars="-10" w:left="0" w:hangingChars="9" w:hanging="20"/>
        <w:jc w:val="both"/>
        <w:rPr>
          <w:rFonts w:ascii="Times New Roman" w:hAnsi="Times New Roman"/>
          <w:sz w:val="22"/>
          <w:szCs w:val="22"/>
          <w:lang w:eastAsia="ko-KR"/>
        </w:rPr>
      </w:pPr>
      <w:r w:rsidRPr="00CD4B43">
        <w:rPr>
          <w:rFonts w:ascii="Times New Roman" w:hAnsi="Times New Roman"/>
          <w:sz w:val="22"/>
          <w:szCs w:val="22"/>
          <w:lang w:eastAsia="ko-KR"/>
        </w:rPr>
        <w:t>In consideration of the defined timing measurement, the above equation could be described as follows:</w:t>
      </w:r>
    </w:p>
    <w:p w14:paraId="04C7E008" w14:textId="77777777" w:rsidR="00EC6309" w:rsidRPr="00CD4B43" w:rsidRDefault="00415B74" w:rsidP="00EC6309">
      <w:pPr>
        <w:spacing w:line="276" w:lineRule="auto"/>
        <w:jc w:val="right"/>
        <w:rPr>
          <w:rFonts w:asciiTheme="minorEastAsia" w:eastAsiaTheme="minorEastAsia" w:hAnsiTheme="minorEastAsia"/>
          <w:sz w:val="22"/>
          <w:szCs w:val="22"/>
        </w:rPr>
      </w:pPr>
      <m:oMath>
        <m:d>
          <m:dPr>
            <m:ctrlPr>
              <w:rPr>
                <w:rFonts w:ascii="Cambria Math" w:eastAsiaTheme="minorEastAsia" w:hAnsi="Cambria Math"/>
                <w:sz w:val="22"/>
                <w:szCs w:val="22"/>
              </w:rPr>
            </m:ctrlPr>
          </m:dPr>
          <m:e>
            <m:r>
              <m:rPr>
                <m:sty m:val="p"/>
              </m:rPr>
              <w:rPr>
                <w:rFonts w:ascii="Cambria Math" w:eastAsiaTheme="minorEastAsia" w:hAnsi="Cambria Math"/>
                <w:sz w:val="22"/>
                <w:szCs w:val="22"/>
              </w:rPr>
              <m:t xml:space="preserve"> </m:t>
            </m:r>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(UE RX-Tx)</m:t>
                </m:r>
              </m:e>
              <m:sub>
                <m:r>
                  <m:rPr>
                    <m:sty m:val="p"/>
                  </m:rPr>
                  <w:rPr>
                    <w:rFonts w:ascii="Cambria Math" w:eastAsiaTheme="minorEastAsia" w:hAnsi="Cambria Math"/>
                    <w:sz w:val="22"/>
                    <w:szCs w:val="22"/>
                  </w:rPr>
                  <m:t>1</m:t>
                </m:r>
              </m:sub>
            </m:sSub>
            <m:r>
              <m:rPr>
                <m:sty m:val="p"/>
              </m:rPr>
              <w:rPr>
                <w:rFonts w:ascii="Cambria Math" w:eastAsiaTheme="minorEastAsia" w:hAnsi="Cambria Math"/>
                <w:sz w:val="22"/>
                <w:szCs w:val="22"/>
              </w:rPr>
              <m:t>+</m:t>
            </m:r>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(gNB RX-Tx)</m:t>
                </m:r>
              </m:e>
              <m:sub>
                <m:r>
                  <m:rPr>
                    <m:sty m:val="p"/>
                  </m:rPr>
                  <w:rPr>
                    <w:rFonts w:ascii="Cambria Math" w:eastAsiaTheme="minorEastAsia" w:hAnsi="Cambria Math"/>
                    <w:sz w:val="22"/>
                    <w:szCs w:val="22"/>
                  </w:rPr>
                  <m:t>1</m:t>
                </m:r>
              </m:sub>
            </m:sSub>
            <m:r>
              <m:rPr>
                <m:sty m:val="p"/>
              </m:rPr>
              <w:rPr>
                <w:rFonts w:ascii="Cambria Math" w:eastAsiaTheme="minorEastAsia" w:hAnsi="Cambria Math"/>
                <w:sz w:val="22"/>
                <w:szCs w:val="22"/>
              </w:rPr>
              <m:t>-</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 xml:space="preserve"> </m:t>
                </m:r>
                <m:sSub>
                  <m:sSubPr>
                    <m:ctrlPr>
                      <w:rPr>
                        <w:rFonts w:ascii="Cambria Math" w:eastAsiaTheme="minorEastAsia" w:hAnsi="Cambria Math"/>
                        <w:sz w:val="22"/>
                        <w:szCs w:val="22"/>
                      </w:rPr>
                    </m:ctrlPr>
                  </m:sSubPr>
                  <m:e>
                    <m:d>
                      <m:dPr>
                        <m:ctrlPr>
                          <w:rPr>
                            <w:rFonts w:ascii="Cambria Math" w:eastAsiaTheme="minorEastAsia" w:hAnsi="Cambria Math"/>
                            <w:sz w:val="22"/>
                            <w:szCs w:val="22"/>
                          </w:rPr>
                        </m:ctrlPr>
                      </m:dPr>
                      <m:e>
                        <m:r>
                          <m:rPr>
                            <m:sty m:val="p"/>
                          </m:rPr>
                          <w:rPr>
                            <w:rFonts w:ascii="Cambria Math" w:eastAsiaTheme="minorEastAsia" w:hAnsi="Cambria Math"/>
                            <w:sz w:val="22"/>
                            <w:szCs w:val="22"/>
                          </w:rPr>
                          <m:t>UE RX-Tx</m:t>
                        </m:r>
                      </m:e>
                    </m:d>
                  </m:e>
                  <m:sub>
                    <m:r>
                      <m:rPr>
                        <m:sty m:val="p"/>
                      </m:rPr>
                      <w:rPr>
                        <w:rFonts w:ascii="Cambria Math" w:eastAsiaTheme="minorEastAsia" w:hAnsi="Cambria Math"/>
                        <w:sz w:val="22"/>
                        <w:szCs w:val="22"/>
                      </w:rPr>
                      <m:t>2</m:t>
                    </m:r>
                  </m:sub>
                </m:sSub>
                <m:r>
                  <m:rPr>
                    <m:sty m:val="p"/>
                  </m:rPr>
                  <w:rPr>
                    <w:rFonts w:ascii="Cambria Math" w:eastAsiaTheme="minorEastAsia" w:hAnsi="Cambria Math"/>
                    <w:sz w:val="22"/>
                    <w:szCs w:val="22"/>
                  </w:rPr>
                  <m:t>+</m:t>
                </m:r>
                <m:sSub>
                  <m:sSubPr>
                    <m:ctrlPr>
                      <w:rPr>
                        <w:rFonts w:ascii="Cambria Math" w:eastAsiaTheme="minorEastAsia" w:hAnsi="Cambria Math"/>
                        <w:sz w:val="22"/>
                        <w:szCs w:val="22"/>
                      </w:rPr>
                    </m:ctrlPr>
                  </m:sSubPr>
                  <m:e>
                    <m:d>
                      <m:dPr>
                        <m:ctrlPr>
                          <w:rPr>
                            <w:rFonts w:ascii="Cambria Math" w:eastAsiaTheme="minorEastAsia" w:hAnsi="Cambria Math"/>
                            <w:sz w:val="22"/>
                            <w:szCs w:val="22"/>
                          </w:rPr>
                        </m:ctrlPr>
                      </m:dPr>
                      <m:e>
                        <m:r>
                          <m:rPr>
                            <m:sty m:val="p"/>
                          </m:rPr>
                          <w:rPr>
                            <w:rFonts w:ascii="Cambria Math" w:eastAsiaTheme="minorEastAsia" w:hAnsi="Cambria Math"/>
                            <w:sz w:val="22"/>
                            <w:szCs w:val="22"/>
                          </w:rPr>
                          <m:t>gNB RX-Tx</m:t>
                        </m:r>
                      </m:e>
                    </m:d>
                  </m:e>
                  <m:sub>
                    <m:r>
                      <m:rPr>
                        <m:sty m:val="p"/>
                      </m:rPr>
                      <w:rPr>
                        <w:rFonts w:ascii="Cambria Math" w:eastAsiaTheme="minorEastAsia" w:hAnsi="Cambria Math"/>
                        <w:sz w:val="22"/>
                        <w:szCs w:val="22"/>
                      </w:rPr>
                      <m:t>2</m:t>
                    </m:r>
                  </m:sub>
                </m:sSub>
                <m:r>
                  <m:rPr>
                    <m:sty m:val="p"/>
                  </m:rPr>
                  <w:rPr>
                    <w:rFonts w:ascii="Cambria Math" w:eastAsiaTheme="minorEastAsia" w:hAnsi="Cambria Math"/>
                    <w:sz w:val="22"/>
                    <w:szCs w:val="22"/>
                  </w:rPr>
                  <m:t xml:space="preserve"> </m:t>
                </m:r>
              </m:e>
            </m:d>
          </m:e>
        </m:d>
        <m:r>
          <m:rPr>
            <m:sty m:val="p"/>
          </m:rPr>
          <w:rPr>
            <w:rFonts w:ascii="Cambria Math" w:eastAsiaTheme="minorEastAsia" w:hAnsi="Cambria Math"/>
            <w:sz w:val="22"/>
            <w:szCs w:val="22"/>
          </w:rPr>
          <m:t>×0.5=</m:t>
        </m:r>
        <m:r>
          <w:rPr>
            <w:rFonts w:ascii="Cambria Math" w:eastAsiaTheme="minorEastAsia" w:hAnsi="Cambria Math"/>
            <w:sz w:val="22"/>
            <w:szCs w:val="22"/>
          </w:rPr>
          <m:t>RST</m:t>
        </m:r>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12</m:t>
            </m:r>
          </m:sub>
        </m:sSub>
        <m:r>
          <m:rPr>
            <m:sty m:val="p"/>
          </m:rPr>
          <w:rPr>
            <w:rFonts w:ascii="Cambria Math" w:eastAsiaTheme="minorEastAsia" w:hAnsi="Cambria Math"/>
            <w:sz w:val="22"/>
            <w:szCs w:val="22"/>
          </w:rPr>
          <m:t>+</m:t>
        </m:r>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δ</m:t>
            </m:r>
          </m:e>
          <m:sub>
            <m:r>
              <m:rPr>
                <m:sty m:val="p"/>
              </m:rPr>
              <w:rPr>
                <w:rFonts w:ascii="Cambria Math" w:eastAsiaTheme="minorEastAsia" w:hAnsi="Cambria Math"/>
                <w:sz w:val="22"/>
                <w:szCs w:val="22"/>
              </w:rPr>
              <m:t>12</m:t>
            </m:r>
          </m:sub>
        </m:sSub>
        <m:r>
          <w:rPr>
            <w:rFonts w:ascii="Cambria Math" w:eastAsiaTheme="minorEastAsia" w:hAnsi="Cambria Math"/>
            <w:sz w:val="22"/>
            <w:szCs w:val="22"/>
          </w:rPr>
          <m:t xml:space="preserve">   </m:t>
        </m:r>
      </m:oMath>
      <w:r w:rsidR="00EC6309" w:rsidRPr="00CD4B43">
        <w:rPr>
          <w:rFonts w:ascii="Times New Roman" w:eastAsiaTheme="minorEastAsia" w:hAnsi="Times New Roman"/>
          <w:sz w:val="22"/>
          <w:szCs w:val="22"/>
        </w:rPr>
        <w:t>(2)</w:t>
      </w:r>
    </w:p>
    <w:p w14:paraId="02EA5838" w14:textId="77777777" w:rsidR="00EC6309" w:rsidRPr="00CD4B43" w:rsidRDefault="00EC6309" w:rsidP="00EC6309">
      <w:pPr>
        <w:spacing w:line="276" w:lineRule="auto"/>
        <w:rPr>
          <w:rFonts w:ascii="Times New Roman" w:hAnsi="Times New Roman"/>
          <w:sz w:val="22"/>
          <w:szCs w:val="22"/>
          <w:lang w:eastAsia="ko-KR"/>
        </w:rPr>
      </w:pPr>
      <w:r w:rsidRPr="00CD4B43">
        <w:rPr>
          <w:rFonts w:ascii="Times New Roman" w:hAnsi="Times New Roman"/>
          <w:sz w:val="22"/>
          <w:szCs w:val="22"/>
          <w:lang w:eastAsia="ko-KR"/>
        </w:rPr>
        <w:t>Where,</w:t>
      </w:r>
    </w:p>
    <w:p w14:paraId="7347107E" w14:textId="77777777" w:rsidR="00EC6309" w:rsidRPr="00CD4B43" w:rsidRDefault="00415B74" w:rsidP="00EC6309">
      <w:pPr>
        <w:pStyle w:val="a3"/>
        <w:numPr>
          <w:ilvl w:val="0"/>
          <w:numId w:val="23"/>
        </w:numPr>
        <w:wordWrap w:val="0"/>
        <w:autoSpaceDE w:val="0"/>
        <w:autoSpaceDN w:val="0"/>
        <w:spacing w:line="276" w:lineRule="auto"/>
        <w:ind w:leftChars="0"/>
        <w:jc w:val="both"/>
        <w:rPr>
          <w:rFonts w:ascii="Times New Roman" w:hAnsi="Times New Roman"/>
          <w:sz w:val="22"/>
          <w:szCs w:val="22"/>
          <w:lang w:eastAsia="ko-KR"/>
        </w:rPr>
      </w:pPr>
      <m:oMath>
        <m:sSub>
          <m:sSubPr>
            <m:ctrlPr>
              <w:rPr>
                <w:rFonts w:ascii="Cambria Math" w:hAnsi="Cambria Math"/>
                <w:sz w:val="22"/>
                <w:szCs w:val="22"/>
                <w:lang w:eastAsia="ko-KR"/>
              </w:rPr>
            </m:ctrlPr>
          </m:sSubPr>
          <m:e>
            <m:r>
              <m:rPr>
                <m:sty m:val="p"/>
              </m:rPr>
              <w:rPr>
                <w:rFonts w:ascii="Cambria Math" w:hAnsi="Cambria Math"/>
                <w:sz w:val="22"/>
                <w:szCs w:val="22"/>
                <w:lang w:eastAsia="ko-KR"/>
              </w:rPr>
              <m:t>(UE RX-Tx)</m:t>
            </m:r>
          </m:e>
          <m:sub>
            <m:r>
              <w:rPr>
                <w:rFonts w:ascii="Cambria Math" w:hAnsi="Cambria Math"/>
                <w:sz w:val="22"/>
                <w:szCs w:val="22"/>
                <w:lang w:eastAsia="ko-KR"/>
              </w:rPr>
              <m:t>k</m:t>
            </m:r>
          </m:sub>
        </m:sSub>
      </m:oMath>
      <w:r w:rsidR="00EC6309" w:rsidRPr="00CD4B43">
        <w:rPr>
          <w:rFonts w:ascii="Times New Roman" w:hAnsi="Times New Roman" w:hint="eastAsia"/>
          <w:sz w:val="22"/>
          <w:szCs w:val="22"/>
          <w:lang w:eastAsia="ko-KR"/>
        </w:rPr>
        <w:t xml:space="preserve">: </w:t>
      </w:r>
      <w:r w:rsidR="00EC6309" w:rsidRPr="00CD4B43">
        <w:rPr>
          <w:rFonts w:ascii="Times New Roman" w:hAnsi="Times New Roman"/>
          <w:sz w:val="22"/>
          <w:szCs w:val="22"/>
          <w:lang w:eastAsia="ko-KR"/>
        </w:rPr>
        <w:t xml:space="preserve">UE Rx-TX time difference </w:t>
      </w:r>
      <w:r w:rsidR="00EC6309">
        <w:rPr>
          <w:rFonts w:ascii="Times New Roman" w:hAnsi="Times New Roman"/>
          <w:sz w:val="22"/>
          <w:szCs w:val="22"/>
          <w:lang w:eastAsia="ko-KR"/>
        </w:rPr>
        <w:t>of</w:t>
      </w:r>
      <w:r w:rsidR="00EC6309" w:rsidRPr="00CD4B43">
        <w:rPr>
          <w:rFonts w:ascii="Times New Roman" w:hAnsi="Times New Roman"/>
          <w:sz w:val="22"/>
          <w:szCs w:val="22"/>
          <w:lang w:eastAsia="ko-KR"/>
        </w:rPr>
        <w:t xml:space="preserve"> the UE and gNB#</w:t>
      </w:r>
      <w:r w:rsidR="00EC6309" w:rsidRPr="00CD4B43">
        <w:rPr>
          <w:rFonts w:ascii="Times New Roman" w:hAnsi="Times New Roman"/>
          <w:i/>
          <w:sz w:val="22"/>
          <w:szCs w:val="22"/>
          <w:lang w:eastAsia="ko-KR"/>
        </w:rPr>
        <w:t>k</w:t>
      </w:r>
    </w:p>
    <w:p w14:paraId="08509BCE" w14:textId="77777777" w:rsidR="00EC6309" w:rsidRPr="00CD4B43" w:rsidRDefault="00415B74" w:rsidP="00EC6309">
      <w:pPr>
        <w:pStyle w:val="a3"/>
        <w:numPr>
          <w:ilvl w:val="0"/>
          <w:numId w:val="23"/>
        </w:numPr>
        <w:wordWrap w:val="0"/>
        <w:autoSpaceDE w:val="0"/>
        <w:autoSpaceDN w:val="0"/>
        <w:spacing w:line="276" w:lineRule="auto"/>
        <w:ind w:leftChars="0"/>
        <w:jc w:val="both"/>
        <w:rPr>
          <w:rFonts w:ascii="Times New Roman" w:hAnsi="Times New Roman"/>
          <w:sz w:val="22"/>
          <w:szCs w:val="22"/>
          <w:lang w:eastAsia="ko-KR"/>
        </w:rPr>
      </w:pPr>
      <m:oMath>
        <m:sSub>
          <m:sSubPr>
            <m:ctrlPr>
              <w:rPr>
                <w:rFonts w:ascii="Cambria Math" w:hAnsi="Cambria Math"/>
                <w:sz w:val="22"/>
                <w:szCs w:val="22"/>
                <w:lang w:eastAsia="ko-KR"/>
              </w:rPr>
            </m:ctrlPr>
          </m:sSubPr>
          <m:e>
            <m:r>
              <m:rPr>
                <m:sty m:val="p"/>
              </m:rPr>
              <w:rPr>
                <w:rFonts w:ascii="Cambria Math" w:hAnsi="Cambria Math"/>
                <w:sz w:val="22"/>
                <w:szCs w:val="22"/>
                <w:lang w:eastAsia="ko-KR"/>
              </w:rPr>
              <m:t>(gNB RX-Tx)</m:t>
            </m:r>
          </m:e>
          <m:sub>
            <m:r>
              <w:rPr>
                <w:rFonts w:ascii="Cambria Math" w:hAnsi="Cambria Math"/>
                <w:sz w:val="22"/>
                <w:szCs w:val="22"/>
                <w:lang w:eastAsia="ko-KR"/>
              </w:rPr>
              <m:t>j</m:t>
            </m:r>
          </m:sub>
        </m:sSub>
      </m:oMath>
      <w:r w:rsidR="00EC6309" w:rsidRPr="00CD4B43">
        <w:rPr>
          <w:rFonts w:ascii="Times New Roman" w:hAnsi="Times New Roman"/>
          <w:sz w:val="22"/>
          <w:szCs w:val="22"/>
          <w:lang w:eastAsia="ko-KR"/>
        </w:rPr>
        <w:t>:</w:t>
      </w:r>
      <w:r w:rsidR="00EC6309" w:rsidRPr="00CD4B43">
        <w:rPr>
          <w:rFonts w:ascii="Times New Roman" w:hAnsi="Times New Roman" w:hint="eastAsia"/>
          <w:sz w:val="22"/>
          <w:szCs w:val="22"/>
          <w:lang w:eastAsia="ko-KR"/>
        </w:rPr>
        <w:t xml:space="preserve"> </w:t>
      </w:r>
      <w:r w:rsidR="00EC6309" w:rsidRPr="00CD4B43">
        <w:rPr>
          <w:rFonts w:ascii="Times New Roman" w:hAnsi="Times New Roman"/>
          <w:sz w:val="22"/>
          <w:szCs w:val="22"/>
          <w:lang w:eastAsia="ko-KR"/>
        </w:rPr>
        <w:t xml:space="preserve">gNB Rx-Tx time difference </w:t>
      </w:r>
      <w:r w:rsidR="00EC6309">
        <w:rPr>
          <w:rFonts w:ascii="Times New Roman" w:hAnsi="Times New Roman"/>
          <w:sz w:val="22"/>
          <w:szCs w:val="22"/>
          <w:lang w:eastAsia="ko-KR"/>
        </w:rPr>
        <w:t>of</w:t>
      </w:r>
      <w:r w:rsidR="00EC6309" w:rsidRPr="00CD4B43">
        <w:rPr>
          <w:rFonts w:ascii="Times New Roman" w:hAnsi="Times New Roman"/>
          <w:sz w:val="22"/>
          <w:szCs w:val="22"/>
          <w:lang w:eastAsia="ko-KR"/>
        </w:rPr>
        <w:t xml:space="preserve"> the UE and gNB#</w:t>
      </w:r>
      <w:r w:rsidR="00EC6309" w:rsidRPr="00CD4B43">
        <w:rPr>
          <w:rFonts w:ascii="Times New Roman" w:hAnsi="Times New Roman"/>
          <w:i/>
          <w:sz w:val="22"/>
          <w:szCs w:val="22"/>
          <w:lang w:eastAsia="ko-KR"/>
        </w:rPr>
        <w:t>j</w:t>
      </w:r>
      <w:r w:rsidR="00EC6309" w:rsidRPr="00CD4B43">
        <w:rPr>
          <w:rFonts w:ascii="Times New Roman" w:hAnsi="Times New Roman"/>
          <w:sz w:val="22"/>
          <w:szCs w:val="22"/>
          <w:lang w:eastAsia="ko-KR"/>
        </w:rPr>
        <w:t xml:space="preserve"> </w:t>
      </w:r>
    </w:p>
    <w:p w14:paraId="1775D2C7" w14:textId="77777777" w:rsidR="00EC6309" w:rsidRPr="00CD4B43" w:rsidRDefault="00EC6309" w:rsidP="00EC6309">
      <w:pPr>
        <w:pStyle w:val="a3"/>
        <w:numPr>
          <w:ilvl w:val="0"/>
          <w:numId w:val="23"/>
        </w:numPr>
        <w:wordWrap w:val="0"/>
        <w:autoSpaceDE w:val="0"/>
        <w:autoSpaceDN w:val="0"/>
        <w:spacing w:line="276" w:lineRule="auto"/>
        <w:ind w:leftChars="0"/>
        <w:jc w:val="both"/>
        <w:rPr>
          <w:rFonts w:ascii="Times New Roman" w:hAnsi="Times New Roman"/>
          <w:sz w:val="22"/>
          <w:szCs w:val="22"/>
          <w:lang w:eastAsia="ko-KR"/>
        </w:rPr>
      </w:pPr>
      <m:oMath>
        <m:r>
          <w:rPr>
            <w:rFonts w:ascii="Cambria Math" w:hAnsi="Cambria Math"/>
            <w:sz w:val="22"/>
            <w:szCs w:val="22"/>
            <w:lang w:eastAsia="ko-KR"/>
          </w:rPr>
          <m:t>RST</m:t>
        </m:r>
        <m:sSub>
          <m:sSubPr>
            <m:ctrlPr>
              <w:rPr>
                <w:rFonts w:ascii="Cambria Math" w:hAnsi="Cambria Math"/>
                <w:sz w:val="22"/>
                <w:szCs w:val="22"/>
                <w:lang w:eastAsia="ko-KR"/>
              </w:rPr>
            </m:ctrlPr>
          </m:sSubPr>
          <m:e>
            <m:r>
              <w:rPr>
                <w:rFonts w:ascii="Cambria Math" w:hAnsi="Cambria Math"/>
                <w:sz w:val="22"/>
                <w:szCs w:val="22"/>
                <w:lang w:eastAsia="ko-KR"/>
              </w:rPr>
              <m:t>D</m:t>
            </m:r>
          </m:e>
          <m:sub>
            <m:r>
              <w:rPr>
                <w:rFonts w:ascii="Cambria Math" w:hAnsi="Cambria Math"/>
                <w:sz w:val="22"/>
                <w:szCs w:val="22"/>
                <w:lang w:eastAsia="ko-KR"/>
              </w:rPr>
              <m:t>kj</m:t>
            </m:r>
          </m:sub>
        </m:sSub>
      </m:oMath>
      <w:r w:rsidRPr="00CD4B43">
        <w:rPr>
          <w:rFonts w:ascii="Times New Roman" w:hAnsi="Times New Roman" w:hint="eastAsia"/>
          <w:sz w:val="22"/>
          <w:szCs w:val="22"/>
          <w:lang w:eastAsia="ko-KR"/>
        </w:rPr>
        <w:t xml:space="preserve">: </w:t>
      </w:r>
      <w:r w:rsidRPr="00CD4B43">
        <w:rPr>
          <w:rFonts w:ascii="Times New Roman" w:hAnsi="Times New Roman"/>
          <w:sz w:val="22"/>
          <w:szCs w:val="22"/>
          <w:lang w:eastAsia="ko-KR"/>
        </w:rPr>
        <w:t>RSTD measurement with respect to gNB</w:t>
      </w:r>
      <w:r w:rsidRPr="00CD4B43">
        <w:rPr>
          <w:rFonts w:ascii="Times New Roman" w:hAnsi="Times New Roman"/>
          <w:i/>
          <w:sz w:val="22"/>
          <w:szCs w:val="22"/>
          <w:lang w:eastAsia="ko-KR"/>
        </w:rPr>
        <w:t>#k</w:t>
      </w:r>
      <w:r w:rsidRPr="00CD4B43">
        <w:rPr>
          <w:rFonts w:ascii="Times New Roman" w:hAnsi="Times New Roman"/>
          <w:sz w:val="22"/>
          <w:szCs w:val="22"/>
          <w:lang w:eastAsia="ko-KR"/>
        </w:rPr>
        <w:t xml:space="preserve"> and gNB</w:t>
      </w:r>
      <w:r w:rsidRPr="00CD4B43">
        <w:rPr>
          <w:rFonts w:ascii="Times New Roman" w:hAnsi="Times New Roman"/>
          <w:i/>
          <w:sz w:val="22"/>
          <w:szCs w:val="22"/>
          <w:lang w:eastAsia="ko-KR"/>
        </w:rPr>
        <w:t>#j</w:t>
      </w:r>
    </w:p>
    <w:p w14:paraId="1E23E4D3" w14:textId="77777777" w:rsidR="00EC6309" w:rsidRDefault="00EC6309" w:rsidP="00EC6309">
      <w:pPr>
        <w:spacing w:line="276" w:lineRule="auto"/>
        <w:rPr>
          <w:rFonts w:ascii="Times New Roman" w:hAnsi="Times New Roman"/>
          <w:sz w:val="22"/>
          <w:szCs w:val="22"/>
          <w:lang w:eastAsia="ko-KR"/>
        </w:rPr>
      </w:pPr>
    </w:p>
    <w:p w14:paraId="620E45E5" w14:textId="77777777" w:rsidR="00EC6309" w:rsidRDefault="00EC6309" w:rsidP="00EC6309">
      <w:pPr>
        <w:keepNext/>
        <w:overflowPunct w:val="0"/>
        <w:autoSpaceDE w:val="0"/>
        <w:autoSpaceDN w:val="0"/>
        <w:adjustRightInd w:val="0"/>
        <w:spacing w:before="120" w:line="280" w:lineRule="atLeast"/>
        <w:ind w:left="1308" w:hangingChars="654" w:hanging="1308"/>
        <w:jc w:val="center"/>
      </w:pPr>
      <w:r>
        <w:rPr>
          <w:noProof/>
          <w:lang w:val="en-US" w:eastAsia="ko-KR"/>
        </w:rPr>
        <w:drawing>
          <wp:inline distT="0" distB="0" distL="0" distR="0" wp14:anchorId="2215DA49" wp14:editId="3B63D59F">
            <wp:extent cx="2561914" cy="2590491"/>
            <wp:effectExtent l="0" t="0" r="0" b="63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10628" t="2408" r="14426" b="1920"/>
                    <a:stretch/>
                  </pic:blipFill>
                  <pic:spPr bwMode="auto">
                    <a:xfrm>
                      <a:off x="0" y="0"/>
                      <a:ext cx="2567037" cy="2595671"/>
                    </a:xfrm>
                    <a:prstGeom prst="rect">
                      <a:avLst/>
                    </a:prstGeom>
                    <a:noFill/>
                    <a:ln>
                      <a:noFill/>
                    </a:ln>
                    <a:extLst>
                      <a:ext uri="{53640926-AAD7-44D8-BBD7-CCE9431645EC}">
                        <a14:shadowObscured xmlns:a14="http://schemas.microsoft.com/office/drawing/2010/main"/>
                      </a:ext>
                    </a:extLst>
                  </pic:spPr>
                </pic:pic>
              </a:graphicData>
            </a:graphic>
          </wp:inline>
        </w:drawing>
      </w:r>
    </w:p>
    <w:p w14:paraId="589C5AD3" w14:textId="77777777" w:rsidR="00EC6309" w:rsidRPr="00684FD7" w:rsidRDefault="00EC6309" w:rsidP="00EC6309">
      <w:pPr>
        <w:pStyle w:val="a9"/>
        <w:jc w:val="both"/>
        <w:rPr>
          <w:rFonts w:ascii="Times New Roman" w:hAnsi="Times New Roman"/>
          <w:b w:val="0"/>
          <w:sz w:val="24"/>
          <w:szCs w:val="22"/>
          <w:lang w:eastAsia="ko-KR"/>
        </w:rPr>
      </w:pPr>
      <w:bookmarkStart w:id="1" w:name="_Ref61791956"/>
      <w:r w:rsidRPr="00684FD7">
        <w:rPr>
          <w:sz w:val="22"/>
        </w:rPr>
        <w:t xml:space="preserve">Figure </w:t>
      </w:r>
      <w:r w:rsidRPr="00684FD7">
        <w:rPr>
          <w:sz w:val="22"/>
        </w:rPr>
        <w:fldChar w:fldCharType="begin"/>
      </w:r>
      <w:r w:rsidRPr="00684FD7">
        <w:rPr>
          <w:sz w:val="22"/>
        </w:rPr>
        <w:instrText xml:space="preserve"> SEQ Figure \* ARABIC </w:instrText>
      </w:r>
      <w:r w:rsidRPr="00684FD7">
        <w:rPr>
          <w:sz w:val="22"/>
        </w:rPr>
        <w:fldChar w:fldCharType="separate"/>
      </w:r>
      <w:r w:rsidRPr="00684FD7">
        <w:rPr>
          <w:noProof/>
          <w:sz w:val="22"/>
        </w:rPr>
        <w:t>1</w:t>
      </w:r>
      <w:r w:rsidRPr="00684FD7">
        <w:rPr>
          <w:sz w:val="22"/>
        </w:rPr>
        <w:fldChar w:fldCharType="end"/>
      </w:r>
      <w:bookmarkEnd w:id="1"/>
      <w:r w:rsidRPr="00684FD7">
        <w:rPr>
          <w:sz w:val="22"/>
        </w:rPr>
        <w:t xml:space="preserve"> </w:t>
      </w:r>
      <w:r w:rsidRPr="00684FD7">
        <w:rPr>
          <w:b w:val="0"/>
          <w:sz w:val="22"/>
        </w:rPr>
        <w:t xml:space="preserve">An illustrative example of time synchronization error extraction by using DL-TDOA and Multi-RTT </w:t>
      </w:r>
    </w:p>
    <w:p w14:paraId="01553B6E" w14:textId="77777777" w:rsidR="00EC6309" w:rsidRDefault="00EC6309" w:rsidP="00EC6309">
      <w:pPr>
        <w:overflowPunct w:val="0"/>
        <w:autoSpaceDE w:val="0"/>
        <w:autoSpaceDN w:val="0"/>
        <w:adjustRightInd w:val="0"/>
        <w:spacing w:before="120" w:line="280" w:lineRule="atLeast"/>
        <w:ind w:left="1439" w:hangingChars="654" w:hanging="1439"/>
        <w:jc w:val="both"/>
        <w:rPr>
          <w:rFonts w:ascii="Times New Roman" w:hAnsi="Times New Roman"/>
          <w:sz w:val="22"/>
          <w:szCs w:val="22"/>
          <w:lang w:eastAsia="ko-KR"/>
        </w:rPr>
      </w:pPr>
      <w:r w:rsidRPr="0034367C">
        <w:rPr>
          <w:rFonts w:ascii="Times New Roman" w:hAnsi="Times New Roman"/>
          <w:sz w:val="22"/>
          <w:szCs w:val="22"/>
          <w:lang w:eastAsia="ko-KR"/>
        </w:rPr>
        <w:t xml:space="preserve"> </w:t>
      </w:r>
    </w:p>
    <w:p w14:paraId="3DD59838" w14:textId="77777777" w:rsidR="00EC6309" w:rsidRDefault="00EC6309" w:rsidP="00EC6309">
      <w:pPr>
        <w:overflowPunct w:val="0"/>
        <w:autoSpaceDE w:val="0"/>
        <w:autoSpaceDN w:val="0"/>
        <w:adjustRightInd w:val="0"/>
        <w:spacing w:before="120" w:line="280" w:lineRule="atLeast"/>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From (2), if the gNB Rx-TX time difference measurement is sent to the UE, the UE also can estimate network time synchronization difference.</w:t>
      </w:r>
    </w:p>
    <w:p w14:paraId="463D6B18" w14:textId="77777777" w:rsidR="00EC6309" w:rsidRPr="00CD4B43" w:rsidRDefault="00EC6309" w:rsidP="00EC6309">
      <w:pPr>
        <w:overflowPunct w:val="0"/>
        <w:autoSpaceDE w:val="0"/>
        <w:autoSpaceDN w:val="0"/>
        <w:adjustRightInd w:val="0"/>
        <w:spacing w:before="120" w:line="280" w:lineRule="atLeast"/>
        <w:ind w:left="0" w:firstLine="0"/>
        <w:jc w:val="both"/>
        <w:rPr>
          <w:rFonts w:ascii="Times New Roman" w:hAnsi="Times New Roman"/>
          <w:sz w:val="22"/>
          <w:szCs w:val="22"/>
          <w:lang w:eastAsia="ko-KR"/>
        </w:rPr>
      </w:pPr>
    </w:p>
    <w:p w14:paraId="3D42595A" w14:textId="77777777" w:rsidR="00EC6309" w:rsidRPr="00CD4B43" w:rsidRDefault="00EC6309" w:rsidP="00EC6309">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CD4B43">
        <w:rPr>
          <w:rFonts w:ascii="Times New Roman" w:hAnsi="Times New Roman"/>
          <w:b/>
          <w:i/>
          <w:sz w:val="22"/>
          <w:szCs w:val="22"/>
          <w:lang w:eastAsia="ko-KR"/>
        </w:rPr>
        <w:t xml:space="preserve">Observation #1: </w:t>
      </w:r>
    </w:p>
    <w:p w14:paraId="356A9F2C" w14:textId="77777777" w:rsidR="00EC6309" w:rsidRPr="003269DC" w:rsidRDefault="00EC6309" w:rsidP="00EC6309">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3269DC">
        <w:rPr>
          <w:rFonts w:ascii="Times New Roman" w:hAnsi="Times New Roman"/>
          <w:sz w:val="22"/>
          <w:szCs w:val="20"/>
          <w:lang w:eastAsia="ko-KR"/>
        </w:rPr>
        <w:t xml:space="preserve">Time synchronization errors between gNBs/TRPs can be compensated from either network or UE by using signal measurements based on SRS and PRS. </w:t>
      </w:r>
    </w:p>
    <w:p w14:paraId="56692DC7" w14:textId="77777777" w:rsidR="00EC6309" w:rsidRPr="00CD4B43" w:rsidRDefault="00EC6309" w:rsidP="00EC6309">
      <w:pPr>
        <w:spacing w:line="276" w:lineRule="auto"/>
        <w:rPr>
          <w:rFonts w:ascii="Times New Roman" w:hAnsi="Times New Roman"/>
          <w:sz w:val="22"/>
          <w:szCs w:val="22"/>
          <w:lang w:eastAsia="ko-KR"/>
        </w:rPr>
      </w:pPr>
    </w:p>
    <w:p w14:paraId="1C0E207C" w14:textId="77777777" w:rsidR="00EC6309" w:rsidRDefault="00EC6309" w:rsidP="00EC6309">
      <w:pPr>
        <w:overflowPunct w:val="0"/>
        <w:autoSpaceDE w:val="0"/>
        <w:autoSpaceDN w:val="0"/>
        <w:adjustRightInd w:val="0"/>
        <w:spacing w:before="120" w:line="280" w:lineRule="atLeast"/>
        <w:ind w:leftChars="-5" w:left="-10" w:firstLine="0"/>
        <w:jc w:val="both"/>
        <w:rPr>
          <w:rFonts w:ascii="Times New Roman" w:hAnsi="Times New Roman"/>
          <w:sz w:val="22"/>
          <w:szCs w:val="22"/>
          <w:lang w:eastAsia="ko-KR"/>
        </w:rPr>
      </w:pPr>
      <w:r>
        <w:rPr>
          <w:rFonts w:ascii="Times New Roman" w:hAnsi="Times New Roman"/>
          <w:sz w:val="22"/>
          <w:szCs w:val="22"/>
          <w:lang w:eastAsia="ko-KR"/>
        </w:rPr>
        <w:t xml:space="preserve">In consideration of the measurement acquisition behaviour of the UE and gNB, </w:t>
      </w:r>
      <w:r>
        <w:rPr>
          <w:rFonts w:ascii="Times New Roman" w:hAnsi="Times New Roman" w:hint="eastAsia"/>
          <w:sz w:val="22"/>
          <w:szCs w:val="22"/>
          <w:lang w:eastAsia="ko-KR"/>
        </w:rPr>
        <w:t>h</w:t>
      </w:r>
      <w:r>
        <w:rPr>
          <w:rFonts w:ascii="Times New Roman" w:hAnsi="Times New Roman"/>
          <w:sz w:val="22"/>
          <w:szCs w:val="22"/>
          <w:lang w:eastAsia="ko-KR"/>
        </w:rPr>
        <w:t xml:space="preserve">owever, for the purpose of accurate acquisition </w:t>
      </w:r>
      <w:r w:rsidRPr="00EC6309">
        <w:rPr>
          <w:rFonts w:ascii="Times New Roman" w:hAnsi="Times New Roman"/>
          <w:sz w:val="22"/>
          <w:szCs w:val="22"/>
          <w:lang w:eastAsia="ko-KR"/>
        </w:rPr>
        <w:t>of network time synchronization difference, the time duration of the measurement acquisition should be considered. Considering that a specific timing measurement is calculated by averaging multiple measurements, the above (2) could be expressed as follows:</w:t>
      </w:r>
    </w:p>
    <w:p w14:paraId="6500EBD1" w14:textId="77777777" w:rsidR="00EC6309" w:rsidRDefault="00415B74" w:rsidP="00EC6309">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eastAsia="ko-KR"/>
        </w:rPr>
      </w:pPr>
      <m:oMath>
        <m:d>
          <m:dPr>
            <m:ctrlPr>
              <w:rPr>
                <w:rFonts w:ascii="Cambria Math" w:eastAsiaTheme="minorEastAsia" w:hAnsi="Cambria Math"/>
                <w:sz w:val="22"/>
                <w:szCs w:val="22"/>
              </w:rPr>
            </m:ctrlPr>
          </m:dPr>
          <m:e>
            <m:r>
              <m:rPr>
                <m:sty m:val="p"/>
              </m:rPr>
              <w:rPr>
                <w:rFonts w:ascii="Cambria Math" w:eastAsiaTheme="minorEastAsia" w:hAnsi="Cambria Math"/>
                <w:sz w:val="22"/>
                <w:szCs w:val="22"/>
              </w:rPr>
              <m:t xml:space="preserve"> E</m:t>
            </m:r>
            <m:sSub>
              <m:sSubPr>
                <m:ctrlPr>
                  <w:rPr>
                    <w:rFonts w:ascii="Cambria Math" w:eastAsiaTheme="minorEastAsia" w:hAnsi="Cambria Math"/>
                    <w:sz w:val="22"/>
                    <w:szCs w:val="22"/>
                  </w:rPr>
                </m:ctrlPr>
              </m:sSubPr>
              <m:e>
                <m:d>
                  <m:dPr>
                    <m:begChr m:val="["/>
                    <m:endChr m:val="]"/>
                    <m:ctrlPr>
                      <w:rPr>
                        <w:rFonts w:ascii="Cambria Math" w:eastAsiaTheme="minorEastAsia" w:hAnsi="Cambria Math"/>
                        <w:sz w:val="22"/>
                        <w:szCs w:val="22"/>
                      </w:rPr>
                    </m:ctrlPr>
                  </m:dPr>
                  <m:e>
                    <m:sSub>
                      <m:sSubPr>
                        <m:ctrlPr>
                          <w:rPr>
                            <w:rFonts w:ascii="Cambria Math" w:eastAsiaTheme="minorEastAsia" w:hAnsi="Cambria Math"/>
                            <w:sz w:val="22"/>
                            <w:szCs w:val="22"/>
                          </w:rPr>
                        </m:ctrlPr>
                      </m:sSubPr>
                      <m:e>
                        <m:d>
                          <m:dPr>
                            <m:ctrlPr>
                              <w:rPr>
                                <w:rFonts w:ascii="Cambria Math" w:eastAsiaTheme="minorEastAsia" w:hAnsi="Cambria Math"/>
                                <w:sz w:val="22"/>
                                <w:szCs w:val="22"/>
                              </w:rPr>
                            </m:ctrlPr>
                          </m:dPr>
                          <m:e>
                            <m:r>
                              <m:rPr>
                                <m:sty m:val="p"/>
                              </m:rPr>
                              <w:rPr>
                                <w:rFonts w:ascii="Cambria Math" w:eastAsiaTheme="minorEastAsia" w:hAnsi="Cambria Math"/>
                                <w:sz w:val="22"/>
                                <w:szCs w:val="22"/>
                              </w:rPr>
                              <m:t>UE RX-Tx</m:t>
                            </m:r>
                          </m:e>
                        </m:d>
                      </m:e>
                      <m:sub>
                        <m:r>
                          <m:rPr>
                            <m:sty m:val="p"/>
                          </m:rPr>
                          <w:rPr>
                            <w:rFonts w:ascii="Cambria Math" w:eastAsiaTheme="minorEastAsia" w:hAnsi="Cambria Math"/>
                            <w:sz w:val="22"/>
                            <w:szCs w:val="22"/>
                          </w:rPr>
                          <m:t>1</m:t>
                        </m:r>
                      </m:sub>
                    </m:sSub>
                  </m:e>
                </m:d>
              </m:e>
              <m:sub>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T</m:t>
                    </m:r>
                  </m:e>
                  <m:sub>
                    <m:r>
                      <m:rPr>
                        <m:sty m:val="p"/>
                      </m:rPr>
                      <w:rPr>
                        <w:rFonts w:ascii="Cambria Math" w:eastAsiaTheme="minorEastAsia" w:hAnsi="Cambria Math"/>
                        <w:sz w:val="22"/>
                        <w:szCs w:val="22"/>
                      </w:rPr>
                      <m:t>1,UE</m:t>
                    </m:r>
                  </m:sub>
                </m:sSub>
              </m:sub>
            </m:sSub>
            <m:r>
              <m:rPr>
                <m:sty m:val="p"/>
              </m:rPr>
              <w:rPr>
                <w:rFonts w:ascii="Cambria Math" w:eastAsiaTheme="minorEastAsia" w:hAnsi="Cambria Math"/>
                <w:sz w:val="22"/>
                <w:szCs w:val="22"/>
              </w:rPr>
              <m:t>+ E</m:t>
            </m:r>
            <m:sSub>
              <m:sSubPr>
                <m:ctrlPr>
                  <w:rPr>
                    <w:rFonts w:ascii="Cambria Math" w:eastAsiaTheme="minorEastAsia" w:hAnsi="Cambria Math"/>
                    <w:sz w:val="22"/>
                    <w:szCs w:val="22"/>
                  </w:rPr>
                </m:ctrlPr>
              </m:sSubPr>
              <m:e>
                <m:d>
                  <m:dPr>
                    <m:begChr m:val="["/>
                    <m:endChr m:val="]"/>
                    <m:ctrlPr>
                      <w:rPr>
                        <w:rFonts w:ascii="Cambria Math" w:eastAsiaTheme="minorEastAsia" w:hAnsi="Cambria Math"/>
                        <w:sz w:val="22"/>
                        <w:szCs w:val="22"/>
                      </w:rPr>
                    </m:ctrlPr>
                  </m:dPr>
                  <m:e>
                    <m:sSub>
                      <m:sSubPr>
                        <m:ctrlPr>
                          <w:rPr>
                            <w:rFonts w:ascii="Cambria Math" w:eastAsiaTheme="minorEastAsia" w:hAnsi="Cambria Math"/>
                            <w:sz w:val="22"/>
                            <w:szCs w:val="22"/>
                          </w:rPr>
                        </m:ctrlPr>
                      </m:sSubPr>
                      <m:e>
                        <m:d>
                          <m:dPr>
                            <m:ctrlPr>
                              <w:rPr>
                                <w:rFonts w:ascii="Cambria Math" w:eastAsiaTheme="minorEastAsia" w:hAnsi="Cambria Math"/>
                                <w:sz w:val="22"/>
                                <w:szCs w:val="22"/>
                              </w:rPr>
                            </m:ctrlPr>
                          </m:dPr>
                          <m:e>
                            <m:r>
                              <m:rPr>
                                <m:sty m:val="p"/>
                              </m:rPr>
                              <w:rPr>
                                <w:rFonts w:ascii="Cambria Math" w:eastAsiaTheme="minorEastAsia" w:hAnsi="Cambria Math"/>
                                <w:sz w:val="22"/>
                                <w:szCs w:val="22"/>
                              </w:rPr>
                              <m:t>gNB RX-Tx</m:t>
                            </m:r>
                          </m:e>
                        </m:d>
                      </m:e>
                      <m:sub>
                        <m:r>
                          <m:rPr>
                            <m:sty m:val="p"/>
                          </m:rPr>
                          <w:rPr>
                            <w:rFonts w:ascii="Cambria Math" w:eastAsiaTheme="minorEastAsia" w:hAnsi="Cambria Math"/>
                            <w:sz w:val="22"/>
                            <w:szCs w:val="22"/>
                          </w:rPr>
                          <m:t>1</m:t>
                        </m:r>
                      </m:sub>
                    </m:sSub>
                  </m:e>
                </m:d>
              </m:e>
              <m:sub>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T</m:t>
                    </m:r>
                  </m:e>
                  <m:sub>
                    <m:r>
                      <m:rPr>
                        <m:sty m:val="p"/>
                      </m:rPr>
                      <w:rPr>
                        <w:rFonts w:ascii="Cambria Math" w:eastAsiaTheme="minorEastAsia" w:hAnsi="Cambria Math"/>
                        <w:sz w:val="22"/>
                        <w:szCs w:val="22"/>
                      </w:rPr>
                      <m:t>1,gNB</m:t>
                    </m:r>
                  </m:sub>
                </m:sSub>
              </m:sub>
            </m:sSub>
            <m:r>
              <m:rPr>
                <m:sty m:val="p"/>
              </m:rPr>
              <w:rPr>
                <w:rFonts w:ascii="Cambria Math" w:eastAsiaTheme="minorEastAsia" w:hAnsi="Cambria Math"/>
                <w:sz w:val="22"/>
                <w:szCs w:val="22"/>
              </w:rPr>
              <m:t>-E</m:t>
            </m:r>
            <m:sSub>
              <m:sSubPr>
                <m:ctrlPr>
                  <w:rPr>
                    <w:rFonts w:ascii="Cambria Math" w:eastAsiaTheme="minorEastAsia" w:hAnsi="Cambria Math"/>
                    <w:sz w:val="22"/>
                    <w:szCs w:val="22"/>
                  </w:rPr>
                </m:ctrlPr>
              </m:sSubPr>
              <m:e>
                <m:d>
                  <m:dPr>
                    <m:begChr m:val="["/>
                    <m:endChr m:val="]"/>
                    <m:ctrlPr>
                      <w:rPr>
                        <w:rFonts w:ascii="Cambria Math" w:eastAsiaTheme="minorEastAsia" w:hAnsi="Cambria Math"/>
                        <w:sz w:val="22"/>
                        <w:szCs w:val="22"/>
                      </w:rPr>
                    </m:ctrlPr>
                  </m:dPr>
                  <m:e>
                    <m:sSub>
                      <m:sSubPr>
                        <m:ctrlPr>
                          <w:rPr>
                            <w:rFonts w:ascii="Cambria Math" w:eastAsiaTheme="minorEastAsia" w:hAnsi="Cambria Math"/>
                            <w:sz w:val="22"/>
                            <w:szCs w:val="22"/>
                          </w:rPr>
                        </m:ctrlPr>
                      </m:sSubPr>
                      <m:e>
                        <m:d>
                          <m:dPr>
                            <m:ctrlPr>
                              <w:rPr>
                                <w:rFonts w:ascii="Cambria Math" w:eastAsiaTheme="minorEastAsia" w:hAnsi="Cambria Math"/>
                                <w:sz w:val="22"/>
                                <w:szCs w:val="22"/>
                              </w:rPr>
                            </m:ctrlPr>
                          </m:dPr>
                          <m:e>
                            <m:r>
                              <m:rPr>
                                <m:sty m:val="p"/>
                              </m:rPr>
                              <w:rPr>
                                <w:rFonts w:ascii="Cambria Math" w:eastAsiaTheme="minorEastAsia" w:hAnsi="Cambria Math"/>
                                <w:sz w:val="22"/>
                                <w:szCs w:val="22"/>
                              </w:rPr>
                              <m:t>UE RX-Tx</m:t>
                            </m:r>
                          </m:e>
                        </m:d>
                      </m:e>
                      <m:sub>
                        <m:r>
                          <m:rPr>
                            <m:sty m:val="p"/>
                          </m:rPr>
                          <w:rPr>
                            <w:rFonts w:ascii="Cambria Math" w:eastAsiaTheme="minorEastAsia" w:hAnsi="Cambria Math"/>
                            <w:sz w:val="22"/>
                            <w:szCs w:val="22"/>
                          </w:rPr>
                          <m:t>2</m:t>
                        </m:r>
                      </m:sub>
                    </m:sSub>
                  </m:e>
                </m:d>
              </m:e>
              <m:sub>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T</m:t>
                    </m:r>
                  </m:e>
                  <m:sub>
                    <m:r>
                      <m:rPr>
                        <m:sty m:val="p"/>
                      </m:rPr>
                      <w:rPr>
                        <w:rFonts w:ascii="Cambria Math" w:eastAsiaTheme="minorEastAsia" w:hAnsi="Cambria Math"/>
                        <w:sz w:val="22"/>
                        <w:szCs w:val="22"/>
                      </w:rPr>
                      <m:t>2,UE</m:t>
                    </m:r>
                  </m:sub>
                </m:sSub>
              </m:sub>
            </m:sSub>
            <m:r>
              <m:rPr>
                <m:sty m:val="p"/>
              </m:rPr>
              <w:rPr>
                <w:rFonts w:ascii="Cambria Math" w:eastAsiaTheme="minorEastAsia" w:hAnsi="Cambria Math"/>
                <w:sz w:val="22"/>
                <w:szCs w:val="22"/>
              </w:rPr>
              <m:t>-E</m:t>
            </m:r>
            <m:sSub>
              <m:sSubPr>
                <m:ctrlPr>
                  <w:rPr>
                    <w:rFonts w:ascii="Cambria Math" w:eastAsiaTheme="minorEastAsia" w:hAnsi="Cambria Math"/>
                    <w:sz w:val="22"/>
                    <w:szCs w:val="22"/>
                  </w:rPr>
                </m:ctrlPr>
              </m:sSubPr>
              <m:e>
                <m:d>
                  <m:dPr>
                    <m:begChr m:val="["/>
                    <m:endChr m:val="]"/>
                    <m:ctrlPr>
                      <w:rPr>
                        <w:rFonts w:ascii="Cambria Math" w:eastAsiaTheme="minorEastAsia" w:hAnsi="Cambria Math"/>
                        <w:sz w:val="22"/>
                        <w:szCs w:val="22"/>
                      </w:rPr>
                    </m:ctrlPr>
                  </m:dPr>
                  <m:e>
                    <m:sSub>
                      <m:sSubPr>
                        <m:ctrlPr>
                          <w:rPr>
                            <w:rFonts w:ascii="Cambria Math" w:eastAsiaTheme="minorEastAsia" w:hAnsi="Cambria Math"/>
                            <w:sz w:val="22"/>
                            <w:szCs w:val="22"/>
                          </w:rPr>
                        </m:ctrlPr>
                      </m:sSubPr>
                      <m:e>
                        <m:d>
                          <m:dPr>
                            <m:ctrlPr>
                              <w:rPr>
                                <w:rFonts w:ascii="Cambria Math" w:eastAsiaTheme="minorEastAsia" w:hAnsi="Cambria Math"/>
                                <w:sz w:val="22"/>
                                <w:szCs w:val="22"/>
                              </w:rPr>
                            </m:ctrlPr>
                          </m:dPr>
                          <m:e>
                            <m:r>
                              <m:rPr>
                                <m:sty m:val="p"/>
                              </m:rPr>
                              <w:rPr>
                                <w:rFonts w:ascii="Cambria Math" w:eastAsiaTheme="minorEastAsia" w:hAnsi="Cambria Math"/>
                                <w:sz w:val="22"/>
                                <w:szCs w:val="22"/>
                              </w:rPr>
                              <m:t>gNB RX-Tx</m:t>
                            </m:r>
                          </m:e>
                        </m:d>
                      </m:e>
                      <m:sub>
                        <m:r>
                          <m:rPr>
                            <m:sty m:val="p"/>
                          </m:rPr>
                          <w:rPr>
                            <w:rFonts w:ascii="Cambria Math" w:eastAsiaTheme="minorEastAsia" w:hAnsi="Cambria Math"/>
                            <w:sz w:val="22"/>
                            <w:szCs w:val="22"/>
                          </w:rPr>
                          <m:t>2</m:t>
                        </m:r>
                      </m:sub>
                    </m:sSub>
                  </m:e>
                </m:d>
              </m:e>
              <m:sub>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T</m:t>
                    </m:r>
                  </m:e>
                  <m:sub>
                    <m:r>
                      <m:rPr>
                        <m:sty m:val="p"/>
                      </m:rPr>
                      <w:rPr>
                        <w:rFonts w:ascii="Cambria Math" w:eastAsiaTheme="minorEastAsia" w:hAnsi="Cambria Math"/>
                        <w:sz w:val="22"/>
                        <w:szCs w:val="22"/>
                      </w:rPr>
                      <m:t>2,gNB</m:t>
                    </m:r>
                  </m:sub>
                </m:sSub>
              </m:sub>
            </m:sSub>
            <m:r>
              <m:rPr>
                <m:sty m:val="p"/>
              </m:rPr>
              <w:rPr>
                <w:rFonts w:ascii="Cambria Math" w:eastAsiaTheme="minorEastAsia" w:hAnsi="Cambria Math"/>
                <w:sz w:val="22"/>
                <w:szCs w:val="22"/>
              </w:rPr>
              <m:t xml:space="preserve"> </m:t>
            </m:r>
          </m:e>
        </m:d>
        <m:r>
          <w:rPr>
            <w:rFonts w:ascii="Cambria Math" w:eastAsiaTheme="minorEastAsia" w:hAnsi="Cambria Math"/>
            <w:sz w:val="22"/>
            <w:szCs w:val="22"/>
          </w:rPr>
          <m:t>×0.5</m:t>
        </m:r>
        <m:r>
          <m:rPr>
            <m:sty m:val="p"/>
          </m:rPr>
          <w:rPr>
            <w:rFonts w:ascii="Cambria Math" w:eastAsiaTheme="minorEastAsia" w:hAnsi="Cambria Math"/>
            <w:sz w:val="22"/>
            <w:szCs w:val="22"/>
          </w:rPr>
          <m:t>=E</m:t>
        </m:r>
        <m:sSub>
          <m:sSubPr>
            <m:ctrlPr>
              <w:rPr>
                <w:rFonts w:ascii="Cambria Math" w:eastAsiaTheme="minorEastAsia" w:hAnsi="Cambria Math"/>
                <w:sz w:val="22"/>
                <w:szCs w:val="22"/>
              </w:rPr>
            </m:ctrlPr>
          </m:sSubPr>
          <m:e>
            <m:d>
              <m:dPr>
                <m:begChr m:val="["/>
                <m:endChr m:val="]"/>
                <m:ctrlPr>
                  <w:rPr>
                    <w:rFonts w:ascii="Cambria Math" w:eastAsiaTheme="minorEastAsia" w:hAnsi="Cambria Math"/>
                    <w:sz w:val="22"/>
                    <w:szCs w:val="22"/>
                  </w:rPr>
                </m:ctrlPr>
              </m:dPr>
              <m:e>
                <m:r>
                  <w:rPr>
                    <w:rFonts w:ascii="Cambria Math" w:eastAsiaTheme="minorEastAsia" w:hAnsi="Cambria Math"/>
                    <w:sz w:val="22"/>
                    <w:szCs w:val="22"/>
                  </w:rPr>
                  <m:t>RST</m:t>
                </m:r>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12</m:t>
                    </m:r>
                  </m:sub>
                </m:sSub>
              </m:e>
            </m:d>
          </m:e>
          <m:sub>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T</m:t>
                </m:r>
              </m:e>
              <m:sub>
                <m:r>
                  <m:rPr>
                    <m:sty m:val="p"/>
                  </m:rPr>
                  <w:rPr>
                    <w:rFonts w:ascii="Cambria Math" w:eastAsiaTheme="minorEastAsia" w:hAnsi="Cambria Math"/>
                    <w:sz w:val="22"/>
                    <w:szCs w:val="22"/>
                  </w:rPr>
                  <m:t>3</m:t>
                </m:r>
              </m:sub>
            </m:sSub>
          </m:sub>
        </m:sSub>
        <m:r>
          <m:rPr>
            <m:sty m:val="p"/>
          </m:rPr>
          <w:rPr>
            <w:rFonts w:ascii="Cambria Math" w:eastAsiaTheme="minorEastAsia" w:hAnsi="Cambria Math"/>
            <w:sz w:val="22"/>
            <w:szCs w:val="22"/>
          </w:rPr>
          <m:t>+</m:t>
        </m:r>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δ</m:t>
            </m:r>
          </m:e>
          <m:sub>
            <m:r>
              <m:rPr>
                <m:sty m:val="p"/>
              </m:rPr>
              <w:rPr>
                <w:rFonts w:ascii="Cambria Math" w:eastAsiaTheme="minorEastAsia" w:hAnsi="Cambria Math"/>
                <w:sz w:val="22"/>
                <w:szCs w:val="22"/>
              </w:rPr>
              <m:t>12</m:t>
            </m:r>
          </m:sub>
        </m:sSub>
      </m:oMath>
      <w:r w:rsidR="00EC6309">
        <w:rPr>
          <w:rFonts w:ascii="Times New Roman" w:hAnsi="Times New Roman" w:hint="eastAsia"/>
          <w:sz w:val="22"/>
          <w:szCs w:val="22"/>
          <w:lang w:eastAsia="ko-KR"/>
        </w:rPr>
        <w:t>,</w:t>
      </w:r>
    </w:p>
    <w:p w14:paraId="6F63A8A9" w14:textId="77777777" w:rsidR="00EC6309" w:rsidRDefault="00415B74" w:rsidP="00EC6309">
      <w:pPr>
        <w:pStyle w:val="a3"/>
        <w:numPr>
          <w:ilvl w:val="0"/>
          <w:numId w:val="22"/>
        </w:numPr>
        <w:overflowPunct w:val="0"/>
        <w:autoSpaceDE w:val="0"/>
        <w:autoSpaceDN w:val="0"/>
        <w:adjustRightInd w:val="0"/>
        <w:spacing w:before="120" w:line="280" w:lineRule="atLeast"/>
        <w:ind w:leftChars="0"/>
        <w:jc w:val="both"/>
        <w:rPr>
          <w:rFonts w:ascii="Times New Roman" w:hAnsi="Times New Roman"/>
          <w:sz w:val="22"/>
          <w:szCs w:val="22"/>
          <w:lang w:eastAsia="ko-KR"/>
        </w:rPr>
      </w:pPr>
      <m:oMath>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T</m:t>
            </m:r>
          </m:e>
          <m:sub>
            <m:r>
              <m:rPr>
                <m:sty m:val="p"/>
              </m:rPr>
              <w:rPr>
                <w:rFonts w:ascii="Cambria Math" w:eastAsiaTheme="minorEastAsia" w:hAnsi="Cambria Math"/>
                <w:sz w:val="22"/>
                <w:szCs w:val="22"/>
              </w:rPr>
              <m:t>1,UE</m:t>
            </m:r>
          </m:sub>
        </m:sSub>
      </m:oMath>
      <w:r w:rsidR="00EC6309" w:rsidRPr="00D70DE3">
        <w:rPr>
          <w:rFonts w:ascii="Times New Roman" w:hAnsi="Times New Roman" w:hint="eastAsia"/>
          <w:sz w:val="22"/>
          <w:szCs w:val="22"/>
          <w:lang w:eastAsia="ko-KR"/>
        </w:rPr>
        <w:t xml:space="preserve"> and </w:t>
      </w:r>
      <m:oMath>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T</m:t>
            </m:r>
          </m:e>
          <m:sub>
            <m:r>
              <m:rPr>
                <m:sty m:val="p"/>
              </m:rPr>
              <w:rPr>
                <w:rFonts w:ascii="Cambria Math" w:eastAsiaTheme="minorEastAsia" w:hAnsi="Cambria Math"/>
                <w:sz w:val="22"/>
                <w:szCs w:val="22"/>
              </w:rPr>
              <m:t>2,UE</m:t>
            </m:r>
          </m:sub>
        </m:sSub>
      </m:oMath>
      <w:r w:rsidR="00EC6309" w:rsidRPr="00D70DE3">
        <w:rPr>
          <w:rFonts w:ascii="Times New Roman" w:hAnsi="Times New Roman" w:hint="eastAsia"/>
          <w:sz w:val="22"/>
          <w:szCs w:val="22"/>
          <w:lang w:eastAsia="ko-KR"/>
        </w:rPr>
        <w:t xml:space="preserve"> </w:t>
      </w:r>
      <w:r w:rsidR="00EC6309" w:rsidRPr="00D70DE3">
        <w:rPr>
          <w:rFonts w:ascii="Times New Roman" w:hAnsi="Times New Roman"/>
          <w:sz w:val="22"/>
          <w:szCs w:val="22"/>
          <w:lang w:eastAsia="ko-KR"/>
        </w:rPr>
        <w:t xml:space="preserve">respectively denote the UE’s measurement averaging window for the UE Rx-Tx time different for gNB#1 and gNB#2, </w:t>
      </w:r>
    </w:p>
    <w:p w14:paraId="5D4A3F46" w14:textId="77777777" w:rsidR="00EC6309" w:rsidRDefault="00415B74" w:rsidP="00EC6309">
      <w:pPr>
        <w:pStyle w:val="a3"/>
        <w:numPr>
          <w:ilvl w:val="0"/>
          <w:numId w:val="22"/>
        </w:numPr>
        <w:overflowPunct w:val="0"/>
        <w:autoSpaceDE w:val="0"/>
        <w:autoSpaceDN w:val="0"/>
        <w:adjustRightInd w:val="0"/>
        <w:spacing w:before="120" w:line="280" w:lineRule="atLeast"/>
        <w:ind w:leftChars="0"/>
        <w:jc w:val="both"/>
        <w:rPr>
          <w:rFonts w:ascii="Times New Roman" w:hAnsi="Times New Roman"/>
          <w:sz w:val="22"/>
          <w:szCs w:val="22"/>
          <w:lang w:eastAsia="ko-KR"/>
        </w:rPr>
      </w:pPr>
      <m:oMath>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T</m:t>
            </m:r>
          </m:e>
          <m:sub>
            <m:r>
              <m:rPr>
                <m:sty m:val="p"/>
              </m:rPr>
              <w:rPr>
                <w:rFonts w:ascii="Cambria Math" w:eastAsiaTheme="minorEastAsia" w:hAnsi="Cambria Math"/>
                <w:sz w:val="22"/>
                <w:szCs w:val="22"/>
              </w:rPr>
              <m:t>1,gNB</m:t>
            </m:r>
          </m:sub>
        </m:sSub>
      </m:oMath>
      <w:r w:rsidR="00EC6309" w:rsidRPr="00D70DE3">
        <w:rPr>
          <w:rFonts w:ascii="Times New Roman" w:hAnsi="Times New Roman" w:hint="eastAsia"/>
          <w:sz w:val="22"/>
          <w:szCs w:val="22"/>
          <w:lang w:eastAsia="ko-KR"/>
        </w:rPr>
        <w:t xml:space="preserve"> and </w:t>
      </w:r>
      <m:oMath>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T</m:t>
            </m:r>
          </m:e>
          <m:sub>
            <m:r>
              <m:rPr>
                <m:sty m:val="p"/>
              </m:rPr>
              <w:rPr>
                <w:rFonts w:ascii="Cambria Math" w:eastAsiaTheme="minorEastAsia" w:hAnsi="Cambria Math"/>
                <w:sz w:val="22"/>
                <w:szCs w:val="22"/>
              </w:rPr>
              <m:t>2,gNB</m:t>
            </m:r>
          </m:sub>
        </m:sSub>
      </m:oMath>
      <w:r w:rsidR="00EC6309" w:rsidRPr="00D70DE3">
        <w:rPr>
          <w:rFonts w:ascii="Times New Roman" w:hAnsi="Times New Roman" w:hint="eastAsia"/>
          <w:sz w:val="22"/>
          <w:szCs w:val="22"/>
          <w:lang w:eastAsia="ko-KR"/>
        </w:rPr>
        <w:t xml:space="preserve"> </w:t>
      </w:r>
      <w:r w:rsidR="00EC6309" w:rsidRPr="00D70DE3">
        <w:rPr>
          <w:rFonts w:ascii="Times New Roman" w:hAnsi="Times New Roman"/>
          <w:sz w:val="22"/>
          <w:szCs w:val="22"/>
          <w:lang w:eastAsia="ko-KR"/>
        </w:rPr>
        <w:t xml:space="preserve">respectively denote the measurement averaging window of gNB#1 and gNB#2 for the gNB Rx-Tx time different with regard to the UE. </w:t>
      </w:r>
    </w:p>
    <w:p w14:paraId="046A3F38" w14:textId="77777777" w:rsidR="00EC6309" w:rsidRPr="00D70DE3" w:rsidRDefault="00415B74" w:rsidP="00EC6309">
      <w:pPr>
        <w:pStyle w:val="a3"/>
        <w:numPr>
          <w:ilvl w:val="0"/>
          <w:numId w:val="22"/>
        </w:numPr>
        <w:overflowPunct w:val="0"/>
        <w:autoSpaceDE w:val="0"/>
        <w:autoSpaceDN w:val="0"/>
        <w:adjustRightInd w:val="0"/>
        <w:spacing w:before="120" w:line="280" w:lineRule="atLeast"/>
        <w:ind w:leftChars="0"/>
        <w:jc w:val="both"/>
        <w:rPr>
          <w:rFonts w:ascii="Times New Roman" w:hAnsi="Times New Roman"/>
          <w:sz w:val="22"/>
          <w:szCs w:val="22"/>
          <w:lang w:eastAsia="ko-KR"/>
        </w:rPr>
      </w:pPr>
      <m:oMath>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T</m:t>
            </m:r>
          </m:e>
          <m:sub>
            <m:r>
              <m:rPr>
                <m:sty m:val="p"/>
              </m:rPr>
              <w:rPr>
                <w:rFonts w:ascii="Cambria Math" w:eastAsiaTheme="minorEastAsia" w:hAnsi="Cambria Math"/>
                <w:sz w:val="22"/>
                <w:szCs w:val="22"/>
              </w:rPr>
              <m:t>3</m:t>
            </m:r>
          </m:sub>
        </m:sSub>
      </m:oMath>
      <w:r w:rsidR="00EC6309">
        <w:rPr>
          <w:rFonts w:ascii="Times New Roman" w:hAnsi="Times New Roman" w:hint="eastAsia"/>
          <w:sz w:val="22"/>
          <w:szCs w:val="22"/>
          <w:lang w:eastAsia="ko-KR"/>
        </w:rPr>
        <w:t xml:space="preserve"> denotes </w:t>
      </w:r>
      <w:r w:rsidR="00EC6309">
        <w:rPr>
          <w:rFonts w:ascii="Times New Roman" w:hAnsi="Times New Roman"/>
          <w:sz w:val="22"/>
          <w:szCs w:val="22"/>
          <w:lang w:eastAsia="ko-KR"/>
        </w:rPr>
        <w:t>the UE’s measurement averaging window for RSTD.</w:t>
      </w:r>
    </w:p>
    <w:p w14:paraId="7B07F233" w14:textId="77777777" w:rsidR="00EC6309" w:rsidRPr="00EC6309" w:rsidRDefault="00EC6309" w:rsidP="00EC6309">
      <w:pPr>
        <w:overflowPunct w:val="0"/>
        <w:autoSpaceDE w:val="0"/>
        <w:autoSpaceDN w:val="0"/>
        <w:adjustRightInd w:val="0"/>
        <w:spacing w:before="120" w:line="280" w:lineRule="atLeast"/>
        <w:ind w:leftChars="-5" w:left="-10" w:firstLine="0"/>
        <w:jc w:val="both"/>
        <w:rPr>
          <w:rFonts w:ascii="Times New Roman" w:hAnsi="Times New Roman"/>
          <w:sz w:val="22"/>
          <w:szCs w:val="22"/>
          <w:lang w:eastAsia="ko-KR"/>
        </w:rPr>
      </w:pPr>
      <w:r>
        <w:rPr>
          <w:rFonts w:ascii="Times New Roman" w:hAnsi="Times New Roman"/>
          <w:sz w:val="22"/>
          <w:szCs w:val="22"/>
          <w:lang w:eastAsia="ko-KR"/>
        </w:rPr>
        <w:lastRenderedPageBreak/>
        <w:t>T</w:t>
      </w:r>
      <w:r>
        <w:rPr>
          <w:rFonts w:ascii="Times New Roman" w:hAnsi="Times New Roman" w:hint="eastAsia"/>
          <w:sz w:val="22"/>
          <w:szCs w:val="22"/>
          <w:lang w:eastAsia="ko-KR"/>
        </w:rPr>
        <w:t xml:space="preserve">he measurement averaging </w:t>
      </w:r>
      <w:r>
        <w:rPr>
          <w:rFonts w:ascii="Times New Roman" w:hAnsi="Times New Roman"/>
          <w:sz w:val="22"/>
          <w:szCs w:val="22"/>
          <w:lang w:eastAsia="ko-KR"/>
        </w:rPr>
        <w:t>windows described above</w:t>
      </w:r>
      <w:r>
        <w:rPr>
          <w:rFonts w:ascii="Times New Roman" w:hAnsi="Times New Roman" w:hint="eastAsia"/>
          <w:sz w:val="22"/>
          <w:szCs w:val="22"/>
          <w:lang w:eastAsia="ko-KR"/>
        </w:rPr>
        <w:t xml:space="preserve"> </w:t>
      </w:r>
      <w:r>
        <w:rPr>
          <w:rFonts w:ascii="Times New Roman" w:hAnsi="Times New Roman"/>
          <w:sz w:val="22"/>
          <w:szCs w:val="22"/>
          <w:lang w:eastAsia="ko-KR"/>
        </w:rPr>
        <w:t xml:space="preserve">are generally up to implementations for both of the UE and the gNB. In our </w:t>
      </w:r>
      <w:r w:rsidRPr="00EC6309">
        <w:rPr>
          <w:rFonts w:ascii="Times New Roman" w:hAnsi="Times New Roman"/>
          <w:sz w:val="22"/>
          <w:szCs w:val="22"/>
          <w:lang w:eastAsia="ko-KR"/>
        </w:rPr>
        <w:t xml:space="preserve">view, however, if those windows are up to the implementations, it is difficult to extract the time synchronization difference term. </w:t>
      </w:r>
      <w:r w:rsidRPr="00EC6309">
        <w:rPr>
          <w:rFonts w:ascii="Times New Roman" w:hAnsi="Times New Roman" w:hint="eastAsia"/>
          <w:sz w:val="22"/>
          <w:szCs w:val="22"/>
          <w:lang w:eastAsia="ko-KR"/>
        </w:rPr>
        <w:t xml:space="preserve">For example, </w:t>
      </w:r>
      <w:r w:rsidRPr="00EC6309">
        <w:rPr>
          <w:rFonts w:ascii="Times New Roman" w:hAnsi="Times New Roman"/>
          <w:sz w:val="22"/>
          <w:szCs w:val="22"/>
          <w:lang w:eastAsia="ko-KR"/>
        </w:rPr>
        <w:t xml:space="preserve">a UE can recognize its movement speed, so the UE can report the UE Rx-Tx time difference measurement based on the most recent measurement samples, but the gNB can assume the UE which is semi-static, and then it may calculate the average value of the gNB Rx-Tx time difference measurement acquired over a relatively long time duration for the improved measurement accuracy. It leads to an inaccurate RTT measurement at the LMF. Thus, both of the UE and the gNB should follow an aligned rule to determine a measurement for reporting of the Rx-Tx time difference and RSTD. </w:t>
      </w:r>
    </w:p>
    <w:p w14:paraId="7AE38AD5" w14:textId="77777777" w:rsidR="00EC6309" w:rsidRPr="00EC6309" w:rsidRDefault="00EC6309" w:rsidP="00EC6309">
      <w:pPr>
        <w:overflowPunct w:val="0"/>
        <w:autoSpaceDE w:val="0"/>
        <w:autoSpaceDN w:val="0"/>
        <w:adjustRightInd w:val="0"/>
        <w:spacing w:before="120" w:line="280" w:lineRule="atLeast"/>
        <w:ind w:left="0" w:firstLineChars="50" w:firstLine="110"/>
        <w:jc w:val="both"/>
        <w:rPr>
          <w:rFonts w:ascii="Times New Roman" w:hAnsi="Times New Roman"/>
          <w:sz w:val="22"/>
          <w:szCs w:val="22"/>
          <w:lang w:eastAsia="ko-KR"/>
        </w:rPr>
      </w:pPr>
      <w:r w:rsidRPr="00EC6309">
        <w:rPr>
          <w:rFonts w:ascii="Times New Roman" w:hAnsi="Times New Roman" w:hint="eastAsia"/>
          <w:sz w:val="22"/>
          <w:szCs w:val="22"/>
          <w:lang w:eastAsia="ko-KR"/>
        </w:rPr>
        <w:t xml:space="preserve">Furthermore, </w:t>
      </w:r>
      <w:r w:rsidRPr="00EC6309">
        <w:rPr>
          <w:rFonts w:ascii="Times New Roman" w:hAnsi="Times New Roman"/>
          <w:sz w:val="22"/>
          <w:szCs w:val="22"/>
          <w:lang w:eastAsia="ko-KR"/>
        </w:rPr>
        <w:t xml:space="preserve">Tx/Rx beam direction of the UE/gNB need to be considered. The UE’s reception beam for PRS measurement and the transmission beam of the gNB should be optimized for timing measurement and those beams should be used for SRS transmission and reception. </w:t>
      </w:r>
    </w:p>
    <w:p w14:paraId="0651F469" w14:textId="77777777" w:rsidR="00EC6309" w:rsidRPr="00EC6309" w:rsidRDefault="00EC6309" w:rsidP="00EC6309">
      <w:pPr>
        <w:overflowPunct w:val="0"/>
        <w:autoSpaceDE w:val="0"/>
        <w:autoSpaceDN w:val="0"/>
        <w:adjustRightInd w:val="0"/>
        <w:spacing w:before="120" w:line="280" w:lineRule="atLeast"/>
        <w:ind w:left="1439" w:hangingChars="654" w:hanging="1439"/>
        <w:jc w:val="both"/>
        <w:rPr>
          <w:rFonts w:ascii="Times New Roman" w:hAnsi="Times New Roman"/>
          <w:sz w:val="22"/>
          <w:szCs w:val="22"/>
          <w:lang w:eastAsia="ko-KR"/>
        </w:rPr>
      </w:pPr>
    </w:p>
    <w:p w14:paraId="111A0A55" w14:textId="77777777" w:rsidR="00EC6309" w:rsidRPr="00EC6309" w:rsidRDefault="00EC6309" w:rsidP="00EC6309">
      <w:pPr>
        <w:overflowPunct w:val="0"/>
        <w:autoSpaceDE w:val="0"/>
        <w:autoSpaceDN w:val="0"/>
        <w:adjustRightInd w:val="0"/>
        <w:spacing w:before="120" w:line="280" w:lineRule="atLeast"/>
        <w:ind w:left="0" w:firstLine="0"/>
        <w:jc w:val="both"/>
        <w:rPr>
          <w:rFonts w:ascii="Times New Roman" w:hAnsi="Times New Roman"/>
          <w:sz w:val="22"/>
          <w:szCs w:val="22"/>
          <w:lang w:eastAsia="ko-KR"/>
        </w:rPr>
      </w:pPr>
      <w:r w:rsidRPr="00EC6309">
        <w:rPr>
          <w:rFonts w:ascii="Times New Roman" w:hAnsi="Times New Roman"/>
          <w:b/>
          <w:i/>
          <w:sz w:val="22"/>
          <w:szCs w:val="22"/>
          <w:lang w:eastAsia="ko-KR"/>
        </w:rPr>
        <w:t>Proposal #1:</w:t>
      </w:r>
      <w:r w:rsidRPr="00EC6309">
        <w:rPr>
          <w:rFonts w:ascii="Times New Roman" w:hAnsi="Times New Roman"/>
          <w:sz w:val="22"/>
          <w:szCs w:val="22"/>
          <w:lang w:eastAsia="ko-KR"/>
        </w:rPr>
        <w:t xml:space="preserve"> </w:t>
      </w:r>
    </w:p>
    <w:p w14:paraId="2F0B1C79" w14:textId="77777777" w:rsidR="00EC6309" w:rsidRPr="00EC6309" w:rsidRDefault="00EC6309" w:rsidP="00EC6309">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EC6309">
        <w:rPr>
          <w:rFonts w:ascii="Times New Roman" w:hAnsi="Times New Roman"/>
          <w:sz w:val="22"/>
          <w:szCs w:val="20"/>
          <w:lang w:eastAsia="ko-KR"/>
        </w:rPr>
        <w:t xml:space="preserve">Support enhancements for introducing measurement acquisition rule on UE Rx-Tx time difference measurement and gNB Rx-Tx time difference measurement </w:t>
      </w:r>
    </w:p>
    <w:p w14:paraId="58500D45" w14:textId="77777777" w:rsidR="00EC6309" w:rsidRPr="00EC6309" w:rsidRDefault="00EC6309" w:rsidP="00EC6309">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EC6309">
        <w:rPr>
          <w:rFonts w:ascii="Times New Roman" w:hAnsi="Times New Roman"/>
          <w:sz w:val="22"/>
          <w:szCs w:val="20"/>
          <w:lang w:eastAsia="ko-KR"/>
        </w:rPr>
        <w:t>E.g., the same time window for measurement averaging of UE Rx-Tx and gNB Rx-Tx</w:t>
      </w:r>
    </w:p>
    <w:p w14:paraId="1219FC91" w14:textId="77777777" w:rsidR="00EC6309" w:rsidRPr="00EC6309" w:rsidRDefault="00EC6309" w:rsidP="00EC6309">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EC6309">
        <w:rPr>
          <w:rFonts w:ascii="Times New Roman" w:hAnsi="Times New Roman"/>
          <w:sz w:val="22"/>
          <w:szCs w:val="20"/>
          <w:lang w:eastAsia="ko-KR"/>
        </w:rPr>
        <w:t>Support enhancements for introducing m</w:t>
      </w:r>
      <w:r w:rsidRPr="00EC6309">
        <w:rPr>
          <w:rFonts w:ascii="Times New Roman" w:hAnsi="Times New Roman" w:hint="eastAsia"/>
          <w:sz w:val="22"/>
          <w:szCs w:val="20"/>
          <w:lang w:eastAsia="ko-KR"/>
        </w:rPr>
        <w:t xml:space="preserve">easurement acquisition rule </w:t>
      </w:r>
      <w:r w:rsidRPr="00EC6309">
        <w:rPr>
          <w:rFonts w:ascii="Times New Roman" w:hAnsi="Times New Roman"/>
          <w:sz w:val="22"/>
          <w:szCs w:val="20"/>
          <w:lang w:eastAsia="ko-KR"/>
        </w:rPr>
        <w:t>on RSTD measurement and UE/gNB Rx-Tx time difference</w:t>
      </w:r>
    </w:p>
    <w:p w14:paraId="09FAFAC1" w14:textId="77777777" w:rsidR="00EC6309" w:rsidRPr="00EC6309" w:rsidRDefault="00EC6309" w:rsidP="00EC6309">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EC6309">
        <w:rPr>
          <w:rFonts w:ascii="Times New Roman" w:hAnsi="Times New Roman"/>
          <w:sz w:val="22"/>
          <w:szCs w:val="20"/>
          <w:lang w:eastAsia="ko-KR"/>
        </w:rPr>
        <w:t xml:space="preserve">E.g., the same time window for measurement averaging of RSTD and UE/gNB Rx-Tx </w:t>
      </w:r>
    </w:p>
    <w:p w14:paraId="7C727ACD" w14:textId="77777777" w:rsidR="00EC6309" w:rsidRPr="00EC6309" w:rsidRDefault="00EC6309" w:rsidP="00EC6309">
      <w:pPr>
        <w:overflowPunct w:val="0"/>
        <w:autoSpaceDE w:val="0"/>
        <w:autoSpaceDN w:val="0"/>
        <w:adjustRightInd w:val="0"/>
        <w:spacing w:before="120" w:line="259" w:lineRule="auto"/>
        <w:jc w:val="both"/>
        <w:rPr>
          <w:rFonts w:ascii="Times New Roman" w:hAnsi="Times New Roman"/>
          <w:sz w:val="22"/>
          <w:szCs w:val="20"/>
          <w:lang w:eastAsia="ko-KR"/>
        </w:rPr>
      </w:pPr>
    </w:p>
    <w:p w14:paraId="4EDE0F9F" w14:textId="408D6093" w:rsidR="00EC6309" w:rsidRPr="00EC6309" w:rsidRDefault="00EC6309" w:rsidP="00EC6309">
      <w:pPr>
        <w:overflowPunct w:val="0"/>
        <w:autoSpaceDE w:val="0"/>
        <w:autoSpaceDN w:val="0"/>
        <w:adjustRightInd w:val="0"/>
        <w:spacing w:before="120" w:line="280" w:lineRule="atLeast"/>
        <w:ind w:left="0" w:firstLineChars="50" w:firstLine="110"/>
        <w:jc w:val="both"/>
        <w:rPr>
          <w:rFonts w:ascii="Times New Roman" w:hAnsi="Times New Roman"/>
          <w:sz w:val="22"/>
          <w:szCs w:val="22"/>
          <w:lang w:eastAsia="ko-KR"/>
        </w:rPr>
      </w:pPr>
      <w:r w:rsidRPr="00EC6309">
        <w:rPr>
          <w:rFonts w:ascii="Times New Roman" w:hAnsi="Times New Roman"/>
          <w:sz w:val="22"/>
          <w:szCs w:val="22"/>
          <w:lang w:eastAsia="ko-KR"/>
        </w:rPr>
        <w:t xml:space="preserve">As another option, single shot based measurement can be considered. For example, AP PRS with AP SRS could be considered for the UE/gNB Rx-Tx time difference and RSTD measurements. </w:t>
      </w:r>
    </w:p>
    <w:p w14:paraId="380A180F" w14:textId="77777777" w:rsidR="00EC6309" w:rsidRPr="00122900" w:rsidRDefault="00EC6309" w:rsidP="00EC6309">
      <w:pPr>
        <w:overflowPunct w:val="0"/>
        <w:autoSpaceDE w:val="0"/>
        <w:autoSpaceDN w:val="0"/>
        <w:adjustRightInd w:val="0"/>
        <w:spacing w:before="120" w:line="280" w:lineRule="atLeast"/>
        <w:ind w:left="0" w:firstLineChars="50" w:firstLine="110"/>
        <w:jc w:val="both"/>
        <w:rPr>
          <w:rFonts w:ascii="Times New Roman" w:hAnsi="Times New Roman"/>
          <w:sz w:val="22"/>
          <w:szCs w:val="22"/>
          <w:lang w:eastAsia="ko-KR"/>
        </w:rPr>
      </w:pPr>
      <w:r w:rsidRPr="00EC6309">
        <w:rPr>
          <w:rFonts w:ascii="Times New Roman" w:hAnsi="Times New Roman" w:hint="eastAsia"/>
          <w:sz w:val="22"/>
          <w:szCs w:val="22"/>
          <w:lang w:eastAsia="ko-KR"/>
        </w:rPr>
        <w:t xml:space="preserve">Actually, </w:t>
      </w:r>
      <w:r w:rsidRPr="00EC6309">
        <w:rPr>
          <w:rFonts w:ascii="Times New Roman" w:hAnsi="Times New Roman"/>
          <w:sz w:val="22"/>
          <w:szCs w:val="22"/>
          <w:lang w:eastAsia="ko-KR"/>
        </w:rPr>
        <w:t>if the network time synchronization error matters, the UE's location can be estimated by using multi-RTT technique, which is not affected by time synchronization problem. Then, why do we need estimations of the time synchronization error by using Multi-RTT and DL-TDOA? For this fundamental question, we have the following answers.</w:t>
      </w:r>
    </w:p>
    <w:p w14:paraId="7649D45B" w14:textId="77777777" w:rsidR="00EC6309" w:rsidRPr="009C20BA" w:rsidRDefault="00EC6309" w:rsidP="00EC6309">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Firstly, f</w:t>
      </w:r>
      <w:r w:rsidRPr="009C20BA">
        <w:rPr>
          <w:rFonts w:ascii="Times New Roman" w:hAnsi="Times New Roman"/>
          <w:sz w:val="22"/>
          <w:szCs w:val="20"/>
          <w:lang w:eastAsia="ko-KR"/>
        </w:rPr>
        <w:t>rom the</w:t>
      </w:r>
      <w:r w:rsidRPr="009C20BA">
        <w:rPr>
          <w:rFonts w:ascii="Times New Roman" w:hAnsi="Times New Roman" w:hint="eastAsia"/>
          <w:sz w:val="22"/>
          <w:szCs w:val="20"/>
          <w:lang w:eastAsia="ko-KR"/>
        </w:rPr>
        <w:t xml:space="preserve"> </w:t>
      </w:r>
      <w:r w:rsidRPr="009C20BA">
        <w:rPr>
          <w:rFonts w:ascii="Times New Roman" w:hAnsi="Times New Roman"/>
          <w:sz w:val="22"/>
          <w:szCs w:val="20"/>
          <w:lang w:eastAsia="ko-KR"/>
        </w:rPr>
        <w:t>perspective of a single UE capable of Multi-RTT, estimation of the time synchronization error between different TRPs would not be quite effective for positioning. However, by applying Multi-RTT and DL-TDOA techniques to a lot of UEs where they are located in the different area/region, LMF can obtain the time synchronization difference between many TRPs/gNBs. Based on those information, the LMF can compensate network time synchronization difference of RSTD measurements for many TRPs/gNBs.</w:t>
      </w:r>
    </w:p>
    <w:p w14:paraId="0964B042" w14:textId="77777777" w:rsidR="00EC6309" w:rsidRDefault="00EC6309" w:rsidP="00EC6309">
      <w:pPr>
        <w:pStyle w:val="a3"/>
        <w:numPr>
          <w:ilvl w:val="0"/>
          <w:numId w:val="2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In consideration of the </w:t>
      </w:r>
      <w:r>
        <w:rPr>
          <w:rFonts w:ascii="Times New Roman" w:hAnsi="Times New Roman"/>
          <w:sz w:val="22"/>
          <w:szCs w:val="20"/>
          <w:lang w:eastAsia="ko-KR"/>
        </w:rPr>
        <w:t xml:space="preserve">(substantial) coverage difference between DL PRS and UL SRS (for positioning), the number of TRPs/gNBs a UE can receive the PRS would be greater than the number of TRPs/gNBs the UE can transmit the SRS. Thus, from </w:t>
      </w:r>
      <w:r>
        <w:rPr>
          <w:rFonts w:ascii="Times New Roman" w:hAnsi="Times New Roman" w:hint="eastAsia"/>
          <w:sz w:val="22"/>
          <w:szCs w:val="20"/>
          <w:lang w:eastAsia="ko-KR"/>
        </w:rPr>
        <w:t xml:space="preserve">the perspective of a single UE, it is highly limited to estimate time synchronization difference </w:t>
      </w:r>
      <w:r>
        <w:rPr>
          <w:rFonts w:ascii="Times New Roman" w:hAnsi="Times New Roman"/>
          <w:sz w:val="22"/>
          <w:szCs w:val="20"/>
          <w:lang w:eastAsia="ko-KR"/>
        </w:rPr>
        <w:t>for many</w:t>
      </w:r>
      <w:r>
        <w:rPr>
          <w:rFonts w:ascii="Times New Roman" w:hAnsi="Times New Roman" w:hint="eastAsia"/>
          <w:sz w:val="22"/>
          <w:szCs w:val="20"/>
          <w:lang w:eastAsia="ko-KR"/>
        </w:rPr>
        <w:t xml:space="preserve"> different TRPs</w:t>
      </w:r>
      <w:r>
        <w:rPr>
          <w:rFonts w:ascii="Times New Roman" w:hAnsi="Times New Roman"/>
          <w:sz w:val="22"/>
          <w:szCs w:val="20"/>
          <w:lang w:eastAsia="ko-KR"/>
        </w:rPr>
        <w:t xml:space="preserve">. However, it would be different through the </w:t>
      </w:r>
      <w:r>
        <w:rPr>
          <w:rFonts w:ascii="Times New Roman" w:hAnsi="Times New Roman" w:hint="eastAsia"/>
          <w:sz w:val="22"/>
          <w:szCs w:val="20"/>
          <w:lang w:eastAsia="ko-KR"/>
        </w:rPr>
        <w:t>many UEs,</w:t>
      </w:r>
    </w:p>
    <w:p w14:paraId="76CA7791" w14:textId="77777777" w:rsidR="00EC6309" w:rsidRDefault="00EC6309" w:rsidP="00EC630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 xml:space="preserve">Secondly, </w:t>
      </w:r>
      <w:r>
        <w:rPr>
          <w:rFonts w:ascii="Times New Roman" w:hAnsi="Times New Roman" w:hint="eastAsia"/>
          <w:sz w:val="22"/>
          <w:szCs w:val="20"/>
          <w:lang w:eastAsia="ko-KR"/>
        </w:rPr>
        <w:t xml:space="preserve">in </w:t>
      </w:r>
      <w:r>
        <w:rPr>
          <w:rFonts w:ascii="Times New Roman" w:hAnsi="Times New Roman"/>
          <w:sz w:val="22"/>
          <w:szCs w:val="20"/>
          <w:lang w:eastAsia="ko-KR"/>
        </w:rPr>
        <w:t>consideration</w:t>
      </w:r>
      <w:r>
        <w:rPr>
          <w:rFonts w:ascii="Times New Roman" w:hAnsi="Times New Roman" w:hint="eastAsia"/>
          <w:sz w:val="22"/>
          <w:szCs w:val="20"/>
          <w:lang w:eastAsia="ko-KR"/>
        </w:rPr>
        <w:t xml:space="preserve"> of </w:t>
      </w:r>
      <w:r>
        <w:rPr>
          <w:rFonts w:ascii="Times New Roman" w:hAnsi="Times New Roman"/>
          <w:sz w:val="22"/>
          <w:szCs w:val="20"/>
          <w:lang w:eastAsia="ko-KR"/>
        </w:rPr>
        <w:t>the</w:t>
      </w:r>
      <w:r>
        <w:rPr>
          <w:rFonts w:ascii="Times New Roman" w:hAnsi="Times New Roman" w:hint="eastAsia"/>
          <w:sz w:val="22"/>
          <w:szCs w:val="20"/>
          <w:lang w:eastAsia="ko-KR"/>
        </w:rPr>
        <w:t xml:space="preserve"> UE</w:t>
      </w:r>
      <w:r>
        <w:rPr>
          <w:rFonts w:ascii="Times New Roman" w:hAnsi="Times New Roman"/>
          <w:sz w:val="22"/>
          <w:szCs w:val="20"/>
          <w:lang w:eastAsia="ko-KR"/>
        </w:rPr>
        <w:t>s</w:t>
      </w:r>
      <w:r>
        <w:rPr>
          <w:rFonts w:ascii="Times New Roman" w:hAnsi="Times New Roman" w:hint="eastAsia"/>
          <w:sz w:val="22"/>
          <w:szCs w:val="20"/>
          <w:lang w:eastAsia="ko-KR"/>
        </w:rPr>
        <w:t xml:space="preserve"> </w:t>
      </w:r>
      <w:r>
        <w:rPr>
          <w:rFonts w:ascii="Times New Roman" w:hAnsi="Times New Roman"/>
          <w:sz w:val="22"/>
          <w:szCs w:val="20"/>
          <w:lang w:eastAsia="ko-KR"/>
        </w:rPr>
        <w:t>which are not supporting</w:t>
      </w:r>
      <w:r>
        <w:rPr>
          <w:rFonts w:ascii="Times New Roman" w:hAnsi="Times New Roman" w:hint="eastAsia"/>
          <w:sz w:val="22"/>
          <w:szCs w:val="20"/>
          <w:lang w:eastAsia="ko-KR"/>
        </w:rPr>
        <w:t xml:space="preserve"> Multi-RTT</w:t>
      </w:r>
      <w:r>
        <w:rPr>
          <w:rFonts w:ascii="Times New Roman" w:hAnsi="Times New Roman"/>
          <w:sz w:val="22"/>
          <w:szCs w:val="20"/>
          <w:lang w:eastAsia="ko-KR"/>
        </w:rPr>
        <w:t xml:space="preserve"> technique</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the time synchronization difference information obtained by other UEs could be effectively used to mitigate time synchronization difference included in the RSTD measurements </w:t>
      </w:r>
    </w:p>
    <w:p w14:paraId="5059DA3B" w14:textId="49BEAA9F" w:rsidR="00EC6309" w:rsidRDefault="00EC6309" w:rsidP="00EC630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hint="eastAsia"/>
          <w:sz w:val="22"/>
          <w:szCs w:val="20"/>
          <w:lang w:eastAsia="ko-KR"/>
        </w:rPr>
        <w:t xml:space="preserve">Therefore, </w:t>
      </w:r>
      <w:r>
        <w:rPr>
          <w:rFonts w:ascii="Times New Roman" w:hAnsi="Times New Roman"/>
          <w:sz w:val="22"/>
          <w:szCs w:val="20"/>
          <w:lang w:eastAsia="ko-KR"/>
        </w:rPr>
        <w:t>even if the strict rule for measurement acquisition time is essentially required to mitigate network synchronization time error, our proposal</w:t>
      </w:r>
      <w:r w:rsidR="00F657DC">
        <w:rPr>
          <w:rFonts w:ascii="Times New Roman" w:hAnsi="Times New Roman"/>
          <w:sz w:val="22"/>
          <w:szCs w:val="20"/>
          <w:lang w:eastAsia="ko-KR"/>
        </w:rPr>
        <w:t xml:space="preserve"> can work well</w:t>
      </w:r>
      <w:r>
        <w:rPr>
          <w:rFonts w:ascii="Times New Roman" w:hAnsi="Times New Roman"/>
          <w:sz w:val="22"/>
          <w:szCs w:val="20"/>
          <w:lang w:eastAsia="ko-KR"/>
        </w:rPr>
        <w:t xml:space="preserve">. </w:t>
      </w:r>
    </w:p>
    <w:p w14:paraId="35469029" w14:textId="77777777" w:rsidR="00EC6309" w:rsidRPr="00F657DC" w:rsidRDefault="00EC6309" w:rsidP="00715CD5">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14:paraId="267DAB88" w14:textId="77777777" w:rsidR="00EC6309" w:rsidRDefault="00EC6309" w:rsidP="00715CD5">
      <w:pPr>
        <w:overflowPunct w:val="0"/>
        <w:autoSpaceDE w:val="0"/>
        <w:autoSpaceDN w:val="0"/>
        <w:adjustRightInd w:val="0"/>
        <w:spacing w:before="120" w:line="280" w:lineRule="atLeast"/>
        <w:ind w:left="1439" w:hangingChars="654" w:hanging="1439"/>
        <w:jc w:val="both"/>
        <w:rPr>
          <w:rFonts w:ascii="Times New Roman" w:hAnsi="Times New Roman"/>
          <w:sz w:val="22"/>
          <w:szCs w:val="20"/>
          <w:lang w:val="en-US" w:eastAsia="ko-KR"/>
        </w:rPr>
      </w:pPr>
    </w:p>
    <w:p w14:paraId="3E2A4E2F" w14:textId="77777777" w:rsidR="00EC6309" w:rsidRPr="005B47AF" w:rsidRDefault="00EC6309" w:rsidP="00715CD5">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14:paraId="24EE957F" w14:textId="77777777" w:rsidR="004A4734" w:rsidRPr="00E35113" w:rsidRDefault="00817DF3" w:rsidP="00546EAB">
      <w:pPr>
        <w:pStyle w:val="1"/>
        <w:spacing w:line="259" w:lineRule="auto"/>
        <w:rPr>
          <w:rFonts w:ascii="Times New Roman" w:hAnsi="Times New Roman"/>
          <w:lang w:eastAsia="ko-KR"/>
        </w:rPr>
      </w:pPr>
      <w:r w:rsidRPr="00E35113">
        <w:rPr>
          <w:rFonts w:ascii="Times New Roman" w:hAnsi="Times New Roman"/>
          <w:lang w:eastAsia="ko-KR"/>
        </w:rPr>
        <w:t>Conclusion</w:t>
      </w:r>
    </w:p>
    <w:p w14:paraId="3BCAA096" w14:textId="417B2BE6" w:rsidR="00AF1C1D" w:rsidRDefault="00D22A12" w:rsidP="00BD2A68">
      <w:pPr>
        <w:overflowPunct w:val="0"/>
        <w:autoSpaceDE w:val="0"/>
        <w:autoSpaceDN w:val="0"/>
        <w:adjustRightInd w:val="0"/>
        <w:spacing w:before="120" w:line="259" w:lineRule="auto"/>
        <w:ind w:left="0" w:firstLineChars="50" w:firstLine="110"/>
        <w:jc w:val="both"/>
        <w:rPr>
          <w:rFonts w:ascii="Times New Roman" w:hAnsi="Times New Roman"/>
          <w:b/>
          <w:i/>
          <w:sz w:val="22"/>
          <w:szCs w:val="20"/>
          <w:lang w:eastAsia="ko-KR"/>
        </w:rPr>
      </w:pPr>
      <w:r w:rsidRPr="00E35113">
        <w:rPr>
          <w:rFonts w:ascii="Times New Roman" w:hAnsi="Times New Roman"/>
          <w:sz w:val="22"/>
          <w:szCs w:val="20"/>
          <w:lang w:eastAsia="ko-KR"/>
        </w:rPr>
        <w:t xml:space="preserve">In this contribution, we </w:t>
      </w:r>
      <w:r w:rsidR="00BA5158" w:rsidRPr="00E35113">
        <w:rPr>
          <w:rFonts w:ascii="Times New Roman" w:hAnsi="Times New Roman"/>
          <w:sz w:val="22"/>
          <w:szCs w:val="20"/>
          <w:lang w:eastAsia="ko-KR"/>
        </w:rPr>
        <w:t xml:space="preserve">have </w:t>
      </w:r>
      <w:r w:rsidR="00FB5882" w:rsidRPr="00E35113">
        <w:rPr>
          <w:rFonts w:ascii="Times New Roman" w:hAnsi="Times New Roman"/>
          <w:sz w:val="22"/>
          <w:szCs w:val="20"/>
          <w:lang w:eastAsia="ko-KR"/>
        </w:rPr>
        <w:t>discussed</w:t>
      </w:r>
      <w:r w:rsidR="002F44F2" w:rsidRPr="00E35113">
        <w:rPr>
          <w:rFonts w:ascii="Times New Roman" w:hAnsi="Times New Roman"/>
          <w:sz w:val="22"/>
          <w:szCs w:val="20"/>
          <w:lang w:eastAsia="ko-KR"/>
        </w:rPr>
        <w:t xml:space="preserve"> </w:t>
      </w:r>
      <w:r w:rsidR="008C2852" w:rsidRPr="00E35113">
        <w:rPr>
          <w:rFonts w:ascii="Times New Roman" w:hAnsi="Times New Roman"/>
          <w:sz w:val="22"/>
          <w:szCs w:val="20"/>
          <w:lang w:eastAsia="ko-KR"/>
        </w:rPr>
        <w:t xml:space="preserve">Rel-17 NR positioning </w:t>
      </w:r>
      <w:r w:rsidR="00FB5882" w:rsidRPr="00E35113">
        <w:rPr>
          <w:rFonts w:ascii="Times New Roman" w:hAnsi="Times New Roman"/>
          <w:sz w:val="22"/>
          <w:szCs w:val="20"/>
          <w:lang w:eastAsia="ko-KR"/>
        </w:rPr>
        <w:t xml:space="preserve">enhancements </w:t>
      </w:r>
      <w:r w:rsidR="008C2852" w:rsidRPr="00E35113">
        <w:rPr>
          <w:rFonts w:ascii="Times New Roman" w:hAnsi="Times New Roman"/>
          <w:sz w:val="22"/>
          <w:szCs w:val="20"/>
          <w:lang w:eastAsia="ko-KR"/>
        </w:rPr>
        <w:t xml:space="preserve">especially for </w:t>
      </w:r>
      <w:r w:rsidR="00D4739F" w:rsidRPr="00E35113">
        <w:rPr>
          <w:rFonts w:ascii="Times New Roman" w:hAnsi="Times New Roman"/>
          <w:sz w:val="22"/>
          <w:szCs w:val="20"/>
          <w:lang w:eastAsia="ko-KR"/>
        </w:rPr>
        <w:t xml:space="preserve">the mitigation of </w:t>
      </w:r>
      <w:r w:rsidR="00BD2A68" w:rsidRPr="00BD2A68">
        <w:rPr>
          <w:rFonts w:ascii="Times New Roman" w:hAnsi="Times New Roman"/>
          <w:sz w:val="22"/>
          <w:szCs w:val="20"/>
          <w:lang w:eastAsia="ko-KR"/>
        </w:rPr>
        <w:t>UE Rx/Tx and gNB Rx/Tx timing delays</w:t>
      </w:r>
      <w:r w:rsidR="00BD2A68">
        <w:rPr>
          <w:rFonts w:ascii="Times New Roman" w:hAnsi="Times New Roman"/>
          <w:sz w:val="22"/>
          <w:szCs w:val="20"/>
          <w:lang w:eastAsia="ko-KR"/>
        </w:rPr>
        <w:t>.</w:t>
      </w:r>
    </w:p>
    <w:p w14:paraId="06BD92A5" w14:textId="61E36CF1" w:rsidR="006D2E4A" w:rsidRPr="00D906F5" w:rsidRDefault="00BD2A68" w:rsidP="00EC6309">
      <w:pPr>
        <w:overflowPunct w:val="0"/>
        <w:autoSpaceDE w:val="0"/>
        <w:autoSpaceDN w:val="0"/>
        <w:adjustRightInd w:val="0"/>
        <w:spacing w:before="120" w:line="280" w:lineRule="atLeast"/>
        <w:ind w:leftChars="-5" w:left="-10" w:firstLine="0"/>
        <w:jc w:val="both"/>
        <w:rPr>
          <w:rFonts w:ascii="Times New Roman" w:hAnsi="Times New Roman"/>
          <w:sz w:val="22"/>
        </w:rPr>
      </w:pPr>
      <w:r w:rsidRPr="00D906F5">
        <w:rPr>
          <w:b/>
          <w:sz w:val="22"/>
          <w:u w:val="single"/>
          <w:lang w:eastAsia="ko-KR"/>
        </w:rPr>
        <w:t xml:space="preserve">Time window for measurement </w:t>
      </w:r>
    </w:p>
    <w:p w14:paraId="4C128263" w14:textId="77777777" w:rsidR="00EC6309" w:rsidRPr="00CD4B43" w:rsidRDefault="00EC6309" w:rsidP="00EC6309">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CD4B43">
        <w:rPr>
          <w:rFonts w:ascii="Times New Roman" w:hAnsi="Times New Roman"/>
          <w:b/>
          <w:i/>
          <w:sz w:val="22"/>
          <w:szCs w:val="22"/>
          <w:lang w:eastAsia="ko-KR"/>
        </w:rPr>
        <w:t xml:space="preserve">Observation #1: </w:t>
      </w:r>
    </w:p>
    <w:p w14:paraId="1E8AC0C8" w14:textId="6F8F274B" w:rsidR="00EC6309" w:rsidRPr="00EC6309" w:rsidRDefault="00EC6309" w:rsidP="00EC6309">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3269DC">
        <w:rPr>
          <w:rFonts w:ascii="Times New Roman" w:hAnsi="Times New Roman"/>
          <w:sz w:val="22"/>
          <w:szCs w:val="20"/>
          <w:lang w:eastAsia="ko-KR"/>
        </w:rPr>
        <w:t xml:space="preserve">Time synchronization errors between gNBs/TRPs can be compensated from either network or UE by using signal measurements based on SRS and PRS. </w:t>
      </w:r>
    </w:p>
    <w:p w14:paraId="2DE472E9" w14:textId="77777777" w:rsidR="00EC6309" w:rsidRPr="00EC6309" w:rsidRDefault="00EC6309" w:rsidP="00EC6309">
      <w:pPr>
        <w:overflowPunct w:val="0"/>
        <w:autoSpaceDE w:val="0"/>
        <w:autoSpaceDN w:val="0"/>
        <w:adjustRightInd w:val="0"/>
        <w:spacing w:before="120" w:line="280" w:lineRule="atLeast"/>
        <w:ind w:left="0" w:firstLine="0"/>
        <w:jc w:val="both"/>
        <w:rPr>
          <w:rFonts w:ascii="Times New Roman" w:hAnsi="Times New Roman"/>
          <w:sz w:val="22"/>
          <w:szCs w:val="22"/>
          <w:lang w:eastAsia="ko-KR"/>
        </w:rPr>
      </w:pPr>
      <w:r w:rsidRPr="00EC6309">
        <w:rPr>
          <w:rFonts w:ascii="Times New Roman" w:hAnsi="Times New Roman"/>
          <w:b/>
          <w:i/>
          <w:sz w:val="22"/>
          <w:szCs w:val="22"/>
          <w:lang w:eastAsia="ko-KR"/>
        </w:rPr>
        <w:t>Proposal #1:</w:t>
      </w:r>
      <w:r w:rsidRPr="00EC6309">
        <w:rPr>
          <w:rFonts w:ascii="Times New Roman" w:hAnsi="Times New Roman"/>
          <w:sz w:val="22"/>
          <w:szCs w:val="22"/>
          <w:lang w:eastAsia="ko-KR"/>
        </w:rPr>
        <w:t xml:space="preserve"> </w:t>
      </w:r>
    </w:p>
    <w:p w14:paraId="301911A3" w14:textId="77777777" w:rsidR="00EC6309" w:rsidRPr="00EC6309" w:rsidRDefault="00EC6309" w:rsidP="00EC6309">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EC6309">
        <w:rPr>
          <w:rFonts w:ascii="Times New Roman" w:hAnsi="Times New Roman"/>
          <w:sz w:val="22"/>
          <w:szCs w:val="20"/>
          <w:lang w:eastAsia="ko-KR"/>
        </w:rPr>
        <w:t xml:space="preserve">Support enhancements for introducing measurement acquisition rule on UE Rx-Tx time difference measurement and gNB Rx-Tx time difference measurement </w:t>
      </w:r>
    </w:p>
    <w:p w14:paraId="4CC66E82" w14:textId="77777777" w:rsidR="00EC6309" w:rsidRPr="00EC6309" w:rsidRDefault="00EC6309" w:rsidP="00EC6309">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EC6309">
        <w:rPr>
          <w:rFonts w:ascii="Times New Roman" w:hAnsi="Times New Roman"/>
          <w:sz w:val="22"/>
          <w:szCs w:val="20"/>
          <w:lang w:eastAsia="ko-KR"/>
        </w:rPr>
        <w:t>E.g., the same time window for measurement averaging of UE Rx-Tx and gNB Rx-Tx</w:t>
      </w:r>
    </w:p>
    <w:p w14:paraId="738A5853" w14:textId="77777777" w:rsidR="00EC6309" w:rsidRPr="00EC6309" w:rsidRDefault="00EC6309" w:rsidP="00EC6309">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EC6309">
        <w:rPr>
          <w:rFonts w:ascii="Times New Roman" w:hAnsi="Times New Roman"/>
          <w:sz w:val="22"/>
          <w:szCs w:val="20"/>
          <w:lang w:eastAsia="ko-KR"/>
        </w:rPr>
        <w:t>Support enhancements for introducing m</w:t>
      </w:r>
      <w:r w:rsidRPr="00EC6309">
        <w:rPr>
          <w:rFonts w:ascii="Times New Roman" w:hAnsi="Times New Roman" w:hint="eastAsia"/>
          <w:sz w:val="22"/>
          <w:szCs w:val="20"/>
          <w:lang w:eastAsia="ko-KR"/>
        </w:rPr>
        <w:t xml:space="preserve">easurement acquisition rule </w:t>
      </w:r>
      <w:r w:rsidRPr="00EC6309">
        <w:rPr>
          <w:rFonts w:ascii="Times New Roman" w:hAnsi="Times New Roman"/>
          <w:sz w:val="22"/>
          <w:szCs w:val="20"/>
          <w:lang w:eastAsia="ko-KR"/>
        </w:rPr>
        <w:t>on RSTD measurement and UE/gNB Rx-Tx time difference</w:t>
      </w:r>
    </w:p>
    <w:p w14:paraId="1D6B65F6" w14:textId="77777777" w:rsidR="00EC6309" w:rsidRPr="00EC6309" w:rsidRDefault="00EC6309" w:rsidP="00EC6309">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EC6309">
        <w:rPr>
          <w:rFonts w:ascii="Times New Roman" w:hAnsi="Times New Roman"/>
          <w:sz w:val="22"/>
          <w:szCs w:val="20"/>
          <w:lang w:eastAsia="ko-KR"/>
        </w:rPr>
        <w:t xml:space="preserve">E.g., the same time window for measurement averaging of RSTD and UE/gNB Rx-Tx </w:t>
      </w:r>
    </w:p>
    <w:p w14:paraId="6DF558CC" w14:textId="77777777" w:rsidR="00EC6309" w:rsidRPr="00EC6309" w:rsidRDefault="00EC6309" w:rsidP="00466418">
      <w:pPr>
        <w:overflowPunct w:val="0"/>
        <w:autoSpaceDE w:val="0"/>
        <w:autoSpaceDN w:val="0"/>
        <w:adjustRightInd w:val="0"/>
        <w:spacing w:before="120" w:line="259" w:lineRule="auto"/>
        <w:ind w:left="0" w:firstLine="0"/>
        <w:jc w:val="both"/>
        <w:rPr>
          <w:rFonts w:ascii="Times New Roman" w:hAnsi="Times New Roman"/>
          <w:sz w:val="22"/>
          <w:szCs w:val="20"/>
          <w:lang w:eastAsia="ko-KR"/>
        </w:rPr>
      </w:pPr>
    </w:p>
    <w:p w14:paraId="2AAFE8BA" w14:textId="77777777" w:rsidR="00CA4B64" w:rsidRPr="00E35113" w:rsidRDefault="004A4734" w:rsidP="00546EAB">
      <w:pPr>
        <w:pStyle w:val="1"/>
        <w:spacing w:line="259" w:lineRule="auto"/>
        <w:rPr>
          <w:rFonts w:ascii="Times New Roman" w:hAnsi="Times New Roman"/>
        </w:rPr>
      </w:pPr>
      <w:r w:rsidRPr="00E35113">
        <w:rPr>
          <w:rFonts w:ascii="Times New Roman" w:hAnsi="Times New Roman"/>
          <w:lang w:eastAsia="ko-KR"/>
        </w:rPr>
        <w:t>Reference</w:t>
      </w:r>
    </w:p>
    <w:p w14:paraId="375D2D6D" w14:textId="54D8A8DB" w:rsidR="00BD2A68" w:rsidRPr="00DF2133" w:rsidRDefault="00BD2A68" w:rsidP="00BD2A68">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 RAN1, Chairman’s Notes RAN1#104</w:t>
      </w:r>
      <w:r w:rsidR="007C18CF">
        <w:rPr>
          <w:sz w:val="22"/>
          <w:lang w:eastAsia="ko-KR"/>
        </w:rPr>
        <w:t>b</w:t>
      </w:r>
      <w:bookmarkStart w:id="2" w:name="_GoBack"/>
      <w:bookmarkEnd w:id="2"/>
      <w:r w:rsidRPr="00DF2133">
        <w:rPr>
          <w:sz w:val="22"/>
          <w:lang w:eastAsia="ko-KR"/>
        </w:rPr>
        <w:t>-e meeting.</w:t>
      </w:r>
    </w:p>
    <w:p w14:paraId="3289A6E0" w14:textId="74016429" w:rsidR="006A23A1" w:rsidRPr="00E35113" w:rsidRDefault="006A23A1" w:rsidP="00BD2A68">
      <w:pPr>
        <w:pStyle w:val="a3"/>
        <w:overflowPunct w:val="0"/>
        <w:autoSpaceDE w:val="0"/>
        <w:autoSpaceDN w:val="0"/>
        <w:adjustRightInd w:val="0"/>
        <w:spacing w:before="120" w:line="259" w:lineRule="auto"/>
        <w:ind w:leftChars="0" w:left="426" w:firstLine="0"/>
        <w:jc w:val="both"/>
        <w:rPr>
          <w:rFonts w:ascii="Times New Roman" w:hAnsi="Times New Roman"/>
          <w:sz w:val="22"/>
          <w:lang w:eastAsia="ko-KR"/>
        </w:rPr>
      </w:pPr>
    </w:p>
    <w:p w14:paraId="0E4437D1" w14:textId="77777777" w:rsidR="006605C3" w:rsidRPr="00E35113" w:rsidRDefault="006605C3" w:rsidP="00740331">
      <w:pPr>
        <w:overflowPunct w:val="0"/>
        <w:autoSpaceDE w:val="0"/>
        <w:autoSpaceDN w:val="0"/>
        <w:adjustRightInd w:val="0"/>
        <w:spacing w:before="120" w:line="259" w:lineRule="auto"/>
        <w:ind w:left="0" w:firstLine="0"/>
        <w:jc w:val="both"/>
        <w:rPr>
          <w:rFonts w:ascii="Times New Roman" w:hAnsi="Times New Roman"/>
          <w:sz w:val="22"/>
          <w:szCs w:val="22"/>
          <w:lang w:eastAsia="ko-KR"/>
        </w:rPr>
      </w:pPr>
    </w:p>
    <w:sectPr w:rsidR="006605C3" w:rsidRPr="00E35113"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94B16" w14:textId="77777777" w:rsidR="00415B74" w:rsidRDefault="00415B74" w:rsidP="003D7EE6">
      <w:r>
        <w:separator/>
      </w:r>
    </w:p>
  </w:endnote>
  <w:endnote w:type="continuationSeparator" w:id="0">
    <w:p w14:paraId="61CA162A" w14:textId="77777777" w:rsidR="00415B74" w:rsidRDefault="00415B74"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6D7E4" w14:textId="77777777" w:rsidR="00415B74" w:rsidRDefault="00415B74" w:rsidP="003D7EE6">
      <w:r>
        <w:separator/>
      </w:r>
    </w:p>
  </w:footnote>
  <w:footnote w:type="continuationSeparator" w:id="0">
    <w:p w14:paraId="7514CD9F" w14:textId="77777777" w:rsidR="00415B74" w:rsidRDefault="00415B74"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65256"/>
    <w:multiLevelType w:val="hybridMultilevel"/>
    <w:tmpl w:val="B61E1D7A"/>
    <w:lvl w:ilvl="0" w:tplc="46967DE0">
      <w:numFmt w:val="bullet"/>
      <w:lvlText w:val="-"/>
      <w:lvlJc w:val="left"/>
      <w:pPr>
        <w:ind w:left="644"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2BB3465"/>
    <w:multiLevelType w:val="hybridMultilevel"/>
    <w:tmpl w:val="513A99C6"/>
    <w:lvl w:ilvl="0" w:tplc="3C6C5376">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AB4F4E"/>
    <w:multiLevelType w:val="hybridMultilevel"/>
    <w:tmpl w:val="54665E74"/>
    <w:lvl w:ilvl="0" w:tplc="809A2C42">
      <w:numFmt w:val="bullet"/>
      <w:lvlText w:val="-"/>
      <w:lvlJc w:val="left"/>
      <w:pPr>
        <w:ind w:left="360" w:hanging="360"/>
      </w:pPr>
      <w:rPr>
        <w:rFonts w:ascii="맑은 고딕" w:eastAsia="맑은 고딕" w:hAnsi="맑은 고딕" w:cstheme="minorBidi" w:hint="eastAsia"/>
      </w:rPr>
    </w:lvl>
    <w:lvl w:ilvl="1" w:tplc="04090003">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Symbol" w:hAnsi="Symbol" w:hint="default"/>
      </w:rPr>
    </w:lvl>
    <w:lvl w:ilvl="4" w:tplc="666A460A">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7"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F3578"/>
    <w:multiLevelType w:val="hybridMultilevel"/>
    <w:tmpl w:val="ADF07DD8"/>
    <w:lvl w:ilvl="0" w:tplc="1932D7DC">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9"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FD6A36"/>
    <w:multiLevelType w:val="hybridMultilevel"/>
    <w:tmpl w:val="F3046AC6"/>
    <w:lvl w:ilvl="0" w:tplc="A154AED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C4A42CE"/>
    <w:multiLevelType w:val="hybridMultilevel"/>
    <w:tmpl w:val="6C2A2616"/>
    <w:lvl w:ilvl="0" w:tplc="351AADAE">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534C5C15"/>
    <w:multiLevelType w:val="hybridMultilevel"/>
    <w:tmpl w:val="E822E2A4"/>
    <w:lvl w:ilvl="0" w:tplc="5C1ACFEA">
      <w:start w:val="1"/>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0"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1"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DF56F6A"/>
    <w:multiLevelType w:val="hybridMultilevel"/>
    <w:tmpl w:val="FD9E5A40"/>
    <w:lvl w:ilvl="0" w:tplc="62D29C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7"/>
  </w:num>
  <w:num w:numId="2">
    <w:abstractNumId w:val="16"/>
  </w:num>
  <w:num w:numId="3">
    <w:abstractNumId w:val="15"/>
  </w:num>
  <w:num w:numId="4">
    <w:abstractNumId w:val="20"/>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4"/>
  </w:num>
  <w:num w:numId="7">
    <w:abstractNumId w:val="7"/>
  </w:num>
  <w:num w:numId="8">
    <w:abstractNumId w:val="4"/>
  </w:num>
  <w:num w:numId="9">
    <w:abstractNumId w:val="14"/>
  </w:num>
  <w:num w:numId="10">
    <w:abstractNumId w:val="13"/>
  </w:num>
  <w:num w:numId="11">
    <w:abstractNumId w:val="26"/>
  </w:num>
  <w:num w:numId="12">
    <w:abstractNumId w:val="12"/>
  </w:num>
  <w:num w:numId="13">
    <w:abstractNumId w:val="22"/>
  </w:num>
  <w:num w:numId="14">
    <w:abstractNumId w:val="6"/>
  </w:num>
  <w:num w:numId="15">
    <w:abstractNumId w:val="1"/>
  </w:num>
  <w:num w:numId="16">
    <w:abstractNumId w:val="23"/>
  </w:num>
  <w:num w:numId="17">
    <w:abstractNumId w:val="21"/>
  </w:num>
  <w:num w:numId="18">
    <w:abstractNumId w:val="11"/>
  </w:num>
  <w:num w:numId="19">
    <w:abstractNumId w:val="19"/>
  </w:num>
  <w:num w:numId="20">
    <w:abstractNumId w:val="8"/>
  </w:num>
  <w:num w:numId="21">
    <w:abstractNumId w:val="25"/>
  </w:num>
  <w:num w:numId="22">
    <w:abstractNumId w:val="2"/>
  </w:num>
  <w:num w:numId="23">
    <w:abstractNumId w:val="3"/>
  </w:num>
  <w:num w:numId="24">
    <w:abstractNumId w:val="17"/>
  </w:num>
  <w:num w:numId="25">
    <w:abstractNumId w:val="9"/>
  </w:num>
  <w:num w:numId="26">
    <w:abstractNumId w:val="18"/>
  </w:num>
  <w:num w:numId="27">
    <w:abstractNumId w:val="10"/>
  </w:num>
  <w:num w:numId="28">
    <w:abstractNumId w:val="5"/>
  </w:num>
  <w:num w:numId="2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137"/>
    <w:rsid w:val="00000F0D"/>
    <w:rsid w:val="000011E0"/>
    <w:rsid w:val="0000132D"/>
    <w:rsid w:val="00001652"/>
    <w:rsid w:val="00001709"/>
    <w:rsid w:val="00001732"/>
    <w:rsid w:val="0000211F"/>
    <w:rsid w:val="00002B75"/>
    <w:rsid w:val="00003194"/>
    <w:rsid w:val="00003B3E"/>
    <w:rsid w:val="00003E7F"/>
    <w:rsid w:val="00004259"/>
    <w:rsid w:val="0000580D"/>
    <w:rsid w:val="00005DA8"/>
    <w:rsid w:val="00005E73"/>
    <w:rsid w:val="000060F1"/>
    <w:rsid w:val="0000658B"/>
    <w:rsid w:val="00006F4A"/>
    <w:rsid w:val="00007A1E"/>
    <w:rsid w:val="00007D6E"/>
    <w:rsid w:val="00007E8A"/>
    <w:rsid w:val="000108E4"/>
    <w:rsid w:val="00010B84"/>
    <w:rsid w:val="00010CA5"/>
    <w:rsid w:val="00010DD4"/>
    <w:rsid w:val="000110E9"/>
    <w:rsid w:val="00011562"/>
    <w:rsid w:val="00011A31"/>
    <w:rsid w:val="00011ACE"/>
    <w:rsid w:val="00011CC5"/>
    <w:rsid w:val="00011E55"/>
    <w:rsid w:val="0001211B"/>
    <w:rsid w:val="0001235B"/>
    <w:rsid w:val="0001292B"/>
    <w:rsid w:val="00012B5E"/>
    <w:rsid w:val="0001342A"/>
    <w:rsid w:val="00013658"/>
    <w:rsid w:val="000136DC"/>
    <w:rsid w:val="00013A7F"/>
    <w:rsid w:val="0001467D"/>
    <w:rsid w:val="0001468B"/>
    <w:rsid w:val="000147A1"/>
    <w:rsid w:val="00014987"/>
    <w:rsid w:val="0001545B"/>
    <w:rsid w:val="000159BD"/>
    <w:rsid w:val="00015F53"/>
    <w:rsid w:val="00016163"/>
    <w:rsid w:val="00021016"/>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0BD8"/>
    <w:rsid w:val="00032087"/>
    <w:rsid w:val="00032884"/>
    <w:rsid w:val="00033F53"/>
    <w:rsid w:val="0003417A"/>
    <w:rsid w:val="0003447C"/>
    <w:rsid w:val="0003526C"/>
    <w:rsid w:val="00035A63"/>
    <w:rsid w:val="00036284"/>
    <w:rsid w:val="00037076"/>
    <w:rsid w:val="000375E9"/>
    <w:rsid w:val="00037698"/>
    <w:rsid w:val="00037AB8"/>
    <w:rsid w:val="00037D25"/>
    <w:rsid w:val="00042D97"/>
    <w:rsid w:val="00044300"/>
    <w:rsid w:val="00044B5D"/>
    <w:rsid w:val="000458D1"/>
    <w:rsid w:val="00045DF6"/>
    <w:rsid w:val="00046442"/>
    <w:rsid w:val="00046853"/>
    <w:rsid w:val="00046ECF"/>
    <w:rsid w:val="000479B8"/>
    <w:rsid w:val="00047DE5"/>
    <w:rsid w:val="00050D78"/>
    <w:rsid w:val="000510E4"/>
    <w:rsid w:val="00051ABF"/>
    <w:rsid w:val="00051CCC"/>
    <w:rsid w:val="00052AC7"/>
    <w:rsid w:val="00052D13"/>
    <w:rsid w:val="0005343E"/>
    <w:rsid w:val="00054B3D"/>
    <w:rsid w:val="00055D31"/>
    <w:rsid w:val="00055D89"/>
    <w:rsid w:val="000564CF"/>
    <w:rsid w:val="00056525"/>
    <w:rsid w:val="00057B5F"/>
    <w:rsid w:val="000608BD"/>
    <w:rsid w:val="0006188B"/>
    <w:rsid w:val="000619A9"/>
    <w:rsid w:val="00062099"/>
    <w:rsid w:val="00062721"/>
    <w:rsid w:val="0006272A"/>
    <w:rsid w:val="00062B3E"/>
    <w:rsid w:val="00062B80"/>
    <w:rsid w:val="00064426"/>
    <w:rsid w:val="00066CDF"/>
    <w:rsid w:val="000670B8"/>
    <w:rsid w:val="00067FA6"/>
    <w:rsid w:val="000703D8"/>
    <w:rsid w:val="00070ED0"/>
    <w:rsid w:val="0007117E"/>
    <w:rsid w:val="000716DB"/>
    <w:rsid w:val="00071C3C"/>
    <w:rsid w:val="00071E20"/>
    <w:rsid w:val="00072899"/>
    <w:rsid w:val="00072AEC"/>
    <w:rsid w:val="00072EBC"/>
    <w:rsid w:val="00073090"/>
    <w:rsid w:val="00074821"/>
    <w:rsid w:val="00074C76"/>
    <w:rsid w:val="00075015"/>
    <w:rsid w:val="000752A7"/>
    <w:rsid w:val="00075AE2"/>
    <w:rsid w:val="00076366"/>
    <w:rsid w:val="00076402"/>
    <w:rsid w:val="000768CF"/>
    <w:rsid w:val="00081E8E"/>
    <w:rsid w:val="00082325"/>
    <w:rsid w:val="000827C5"/>
    <w:rsid w:val="000828C6"/>
    <w:rsid w:val="00082CA2"/>
    <w:rsid w:val="00083968"/>
    <w:rsid w:val="0008396A"/>
    <w:rsid w:val="000862C8"/>
    <w:rsid w:val="000866B2"/>
    <w:rsid w:val="0008724E"/>
    <w:rsid w:val="00087616"/>
    <w:rsid w:val="000901D5"/>
    <w:rsid w:val="00091048"/>
    <w:rsid w:val="000918EB"/>
    <w:rsid w:val="000922B2"/>
    <w:rsid w:val="00093079"/>
    <w:rsid w:val="0009322D"/>
    <w:rsid w:val="0009324D"/>
    <w:rsid w:val="00093DD6"/>
    <w:rsid w:val="00093F3C"/>
    <w:rsid w:val="00093FD9"/>
    <w:rsid w:val="00094B52"/>
    <w:rsid w:val="00095DEA"/>
    <w:rsid w:val="000960E5"/>
    <w:rsid w:val="0009693F"/>
    <w:rsid w:val="000A135F"/>
    <w:rsid w:val="000A16E3"/>
    <w:rsid w:val="000A1B38"/>
    <w:rsid w:val="000A23E2"/>
    <w:rsid w:val="000A2A26"/>
    <w:rsid w:val="000A2E91"/>
    <w:rsid w:val="000A3068"/>
    <w:rsid w:val="000A3094"/>
    <w:rsid w:val="000A3730"/>
    <w:rsid w:val="000A4767"/>
    <w:rsid w:val="000A4BFC"/>
    <w:rsid w:val="000A4E01"/>
    <w:rsid w:val="000A5641"/>
    <w:rsid w:val="000A5B53"/>
    <w:rsid w:val="000A6005"/>
    <w:rsid w:val="000A6038"/>
    <w:rsid w:val="000A6631"/>
    <w:rsid w:val="000A76DF"/>
    <w:rsid w:val="000A7990"/>
    <w:rsid w:val="000B04CA"/>
    <w:rsid w:val="000B0D55"/>
    <w:rsid w:val="000B0F66"/>
    <w:rsid w:val="000B12A0"/>
    <w:rsid w:val="000B2F4F"/>
    <w:rsid w:val="000B3921"/>
    <w:rsid w:val="000B3B87"/>
    <w:rsid w:val="000B3BE5"/>
    <w:rsid w:val="000B428C"/>
    <w:rsid w:val="000B4900"/>
    <w:rsid w:val="000B4B1E"/>
    <w:rsid w:val="000B5382"/>
    <w:rsid w:val="000B707E"/>
    <w:rsid w:val="000B74EE"/>
    <w:rsid w:val="000B7AD3"/>
    <w:rsid w:val="000C0B31"/>
    <w:rsid w:val="000C1430"/>
    <w:rsid w:val="000C17C0"/>
    <w:rsid w:val="000C181B"/>
    <w:rsid w:val="000C24F4"/>
    <w:rsid w:val="000C2D64"/>
    <w:rsid w:val="000C3241"/>
    <w:rsid w:val="000C7091"/>
    <w:rsid w:val="000C7439"/>
    <w:rsid w:val="000C7B9B"/>
    <w:rsid w:val="000D00AD"/>
    <w:rsid w:val="000D081D"/>
    <w:rsid w:val="000D1847"/>
    <w:rsid w:val="000D233D"/>
    <w:rsid w:val="000D2917"/>
    <w:rsid w:val="000D2CA0"/>
    <w:rsid w:val="000D2CD8"/>
    <w:rsid w:val="000D3074"/>
    <w:rsid w:val="000D355B"/>
    <w:rsid w:val="000D47D0"/>
    <w:rsid w:val="000D529D"/>
    <w:rsid w:val="000D5B28"/>
    <w:rsid w:val="000D6663"/>
    <w:rsid w:val="000D6E78"/>
    <w:rsid w:val="000D6E88"/>
    <w:rsid w:val="000D7354"/>
    <w:rsid w:val="000E0647"/>
    <w:rsid w:val="000E0F4F"/>
    <w:rsid w:val="000E1628"/>
    <w:rsid w:val="000E21EE"/>
    <w:rsid w:val="000E27C1"/>
    <w:rsid w:val="000E355D"/>
    <w:rsid w:val="000E391B"/>
    <w:rsid w:val="000E3E51"/>
    <w:rsid w:val="000E450E"/>
    <w:rsid w:val="000E4628"/>
    <w:rsid w:val="000E583D"/>
    <w:rsid w:val="000E5875"/>
    <w:rsid w:val="000E5A90"/>
    <w:rsid w:val="000E6814"/>
    <w:rsid w:val="000F07A9"/>
    <w:rsid w:val="000F1282"/>
    <w:rsid w:val="000F12FC"/>
    <w:rsid w:val="000F2B3E"/>
    <w:rsid w:val="000F3379"/>
    <w:rsid w:val="000F3D17"/>
    <w:rsid w:val="000F3F02"/>
    <w:rsid w:val="000F4124"/>
    <w:rsid w:val="000F4BE2"/>
    <w:rsid w:val="000F4BE9"/>
    <w:rsid w:val="000F5D80"/>
    <w:rsid w:val="000F6C2C"/>
    <w:rsid w:val="000F73CF"/>
    <w:rsid w:val="000F77B7"/>
    <w:rsid w:val="000F786E"/>
    <w:rsid w:val="000F79AA"/>
    <w:rsid w:val="00100016"/>
    <w:rsid w:val="00100551"/>
    <w:rsid w:val="00100B17"/>
    <w:rsid w:val="0010224C"/>
    <w:rsid w:val="00102842"/>
    <w:rsid w:val="00102AB0"/>
    <w:rsid w:val="00102CA1"/>
    <w:rsid w:val="00102D38"/>
    <w:rsid w:val="0010352F"/>
    <w:rsid w:val="0010358D"/>
    <w:rsid w:val="00103C73"/>
    <w:rsid w:val="00104689"/>
    <w:rsid w:val="001048C9"/>
    <w:rsid w:val="001050CF"/>
    <w:rsid w:val="00105A18"/>
    <w:rsid w:val="001063EC"/>
    <w:rsid w:val="00106634"/>
    <w:rsid w:val="00107222"/>
    <w:rsid w:val="00107F1A"/>
    <w:rsid w:val="0011107F"/>
    <w:rsid w:val="001110DF"/>
    <w:rsid w:val="00113A29"/>
    <w:rsid w:val="001143ED"/>
    <w:rsid w:val="00114B2C"/>
    <w:rsid w:val="00115B05"/>
    <w:rsid w:val="00116B52"/>
    <w:rsid w:val="00117E0F"/>
    <w:rsid w:val="0012015F"/>
    <w:rsid w:val="00120277"/>
    <w:rsid w:val="00120733"/>
    <w:rsid w:val="00120876"/>
    <w:rsid w:val="0012133F"/>
    <w:rsid w:val="00121BAD"/>
    <w:rsid w:val="00122066"/>
    <w:rsid w:val="00122900"/>
    <w:rsid w:val="001235E9"/>
    <w:rsid w:val="00123B14"/>
    <w:rsid w:val="00124964"/>
    <w:rsid w:val="001256CD"/>
    <w:rsid w:val="00125BC2"/>
    <w:rsid w:val="00125BD9"/>
    <w:rsid w:val="00125C69"/>
    <w:rsid w:val="00125FD4"/>
    <w:rsid w:val="0012676A"/>
    <w:rsid w:val="00126BC0"/>
    <w:rsid w:val="00127118"/>
    <w:rsid w:val="00127210"/>
    <w:rsid w:val="00131696"/>
    <w:rsid w:val="00131820"/>
    <w:rsid w:val="00131E1D"/>
    <w:rsid w:val="001323E6"/>
    <w:rsid w:val="00133AC5"/>
    <w:rsid w:val="001352D6"/>
    <w:rsid w:val="00136419"/>
    <w:rsid w:val="001366B7"/>
    <w:rsid w:val="0013730E"/>
    <w:rsid w:val="00137657"/>
    <w:rsid w:val="00140222"/>
    <w:rsid w:val="00140258"/>
    <w:rsid w:val="001407C4"/>
    <w:rsid w:val="0014117C"/>
    <w:rsid w:val="00141505"/>
    <w:rsid w:val="00142824"/>
    <w:rsid w:val="001433BE"/>
    <w:rsid w:val="00143AD1"/>
    <w:rsid w:val="00144272"/>
    <w:rsid w:val="001443BF"/>
    <w:rsid w:val="00144A81"/>
    <w:rsid w:val="0014514B"/>
    <w:rsid w:val="0014590C"/>
    <w:rsid w:val="00145B47"/>
    <w:rsid w:val="00145D3F"/>
    <w:rsid w:val="00146B2D"/>
    <w:rsid w:val="001476B2"/>
    <w:rsid w:val="001506F1"/>
    <w:rsid w:val="0015150B"/>
    <w:rsid w:val="001515EE"/>
    <w:rsid w:val="00151D8E"/>
    <w:rsid w:val="00153348"/>
    <w:rsid w:val="00153ED2"/>
    <w:rsid w:val="001556B3"/>
    <w:rsid w:val="00155A4C"/>
    <w:rsid w:val="00156732"/>
    <w:rsid w:val="00157176"/>
    <w:rsid w:val="001573A1"/>
    <w:rsid w:val="0016000C"/>
    <w:rsid w:val="00160F0D"/>
    <w:rsid w:val="001617D3"/>
    <w:rsid w:val="0016199C"/>
    <w:rsid w:val="00161BDA"/>
    <w:rsid w:val="00161C57"/>
    <w:rsid w:val="001620B9"/>
    <w:rsid w:val="00162AF8"/>
    <w:rsid w:val="0016350D"/>
    <w:rsid w:val="00164151"/>
    <w:rsid w:val="001649F0"/>
    <w:rsid w:val="0016505C"/>
    <w:rsid w:val="0016545C"/>
    <w:rsid w:val="00166206"/>
    <w:rsid w:val="0016673A"/>
    <w:rsid w:val="00167DC9"/>
    <w:rsid w:val="00170F75"/>
    <w:rsid w:val="001725A9"/>
    <w:rsid w:val="0017280F"/>
    <w:rsid w:val="00173275"/>
    <w:rsid w:val="00173817"/>
    <w:rsid w:val="00173D8A"/>
    <w:rsid w:val="001748E1"/>
    <w:rsid w:val="00175951"/>
    <w:rsid w:val="00176058"/>
    <w:rsid w:val="0017682E"/>
    <w:rsid w:val="0017759F"/>
    <w:rsid w:val="00177D1A"/>
    <w:rsid w:val="0018033D"/>
    <w:rsid w:val="00180EFC"/>
    <w:rsid w:val="00181114"/>
    <w:rsid w:val="001814F3"/>
    <w:rsid w:val="00181957"/>
    <w:rsid w:val="0018242D"/>
    <w:rsid w:val="00182837"/>
    <w:rsid w:val="00182A4D"/>
    <w:rsid w:val="00182A98"/>
    <w:rsid w:val="00183254"/>
    <w:rsid w:val="0018336A"/>
    <w:rsid w:val="001833C1"/>
    <w:rsid w:val="00183A08"/>
    <w:rsid w:val="00183C63"/>
    <w:rsid w:val="00183CA7"/>
    <w:rsid w:val="001844E8"/>
    <w:rsid w:val="001854E6"/>
    <w:rsid w:val="00185653"/>
    <w:rsid w:val="001859F1"/>
    <w:rsid w:val="00186232"/>
    <w:rsid w:val="001871D5"/>
    <w:rsid w:val="001872C0"/>
    <w:rsid w:val="00187379"/>
    <w:rsid w:val="00187FDF"/>
    <w:rsid w:val="0019003E"/>
    <w:rsid w:val="00190958"/>
    <w:rsid w:val="00190FE1"/>
    <w:rsid w:val="0019156A"/>
    <w:rsid w:val="001915FB"/>
    <w:rsid w:val="001926E2"/>
    <w:rsid w:val="0019308D"/>
    <w:rsid w:val="001935E2"/>
    <w:rsid w:val="00194ECD"/>
    <w:rsid w:val="00195AE8"/>
    <w:rsid w:val="00196266"/>
    <w:rsid w:val="0019673C"/>
    <w:rsid w:val="00196E10"/>
    <w:rsid w:val="00196E1D"/>
    <w:rsid w:val="001A008A"/>
    <w:rsid w:val="001A0A3A"/>
    <w:rsid w:val="001A2A73"/>
    <w:rsid w:val="001A2B5F"/>
    <w:rsid w:val="001A351A"/>
    <w:rsid w:val="001A3572"/>
    <w:rsid w:val="001A3AAC"/>
    <w:rsid w:val="001A4DF7"/>
    <w:rsid w:val="001A5564"/>
    <w:rsid w:val="001A5F9D"/>
    <w:rsid w:val="001A65BD"/>
    <w:rsid w:val="001A68FD"/>
    <w:rsid w:val="001A6D9A"/>
    <w:rsid w:val="001A75A0"/>
    <w:rsid w:val="001B13E0"/>
    <w:rsid w:val="001B1DE9"/>
    <w:rsid w:val="001B3753"/>
    <w:rsid w:val="001B3756"/>
    <w:rsid w:val="001B377A"/>
    <w:rsid w:val="001B3D15"/>
    <w:rsid w:val="001B3EDE"/>
    <w:rsid w:val="001B5CEA"/>
    <w:rsid w:val="001B64C5"/>
    <w:rsid w:val="001B680E"/>
    <w:rsid w:val="001B7682"/>
    <w:rsid w:val="001B7B5B"/>
    <w:rsid w:val="001B7FE8"/>
    <w:rsid w:val="001C03E8"/>
    <w:rsid w:val="001C07B6"/>
    <w:rsid w:val="001C124C"/>
    <w:rsid w:val="001C146E"/>
    <w:rsid w:val="001C1FE4"/>
    <w:rsid w:val="001C2473"/>
    <w:rsid w:val="001C26A1"/>
    <w:rsid w:val="001C2CBF"/>
    <w:rsid w:val="001C2DA7"/>
    <w:rsid w:val="001C3046"/>
    <w:rsid w:val="001C32BD"/>
    <w:rsid w:val="001C5475"/>
    <w:rsid w:val="001C6382"/>
    <w:rsid w:val="001C6812"/>
    <w:rsid w:val="001C7C32"/>
    <w:rsid w:val="001C7CE0"/>
    <w:rsid w:val="001D1F2D"/>
    <w:rsid w:val="001D40F4"/>
    <w:rsid w:val="001D4528"/>
    <w:rsid w:val="001D4A71"/>
    <w:rsid w:val="001D4E00"/>
    <w:rsid w:val="001D5730"/>
    <w:rsid w:val="001D5884"/>
    <w:rsid w:val="001D58BA"/>
    <w:rsid w:val="001D5920"/>
    <w:rsid w:val="001D61AA"/>
    <w:rsid w:val="001D6884"/>
    <w:rsid w:val="001D732C"/>
    <w:rsid w:val="001D766A"/>
    <w:rsid w:val="001D783A"/>
    <w:rsid w:val="001E01BF"/>
    <w:rsid w:val="001E02F7"/>
    <w:rsid w:val="001E0F18"/>
    <w:rsid w:val="001E12B4"/>
    <w:rsid w:val="001E235E"/>
    <w:rsid w:val="001E2BEE"/>
    <w:rsid w:val="001E3995"/>
    <w:rsid w:val="001E4091"/>
    <w:rsid w:val="001E4659"/>
    <w:rsid w:val="001E5DBB"/>
    <w:rsid w:val="001E6BA4"/>
    <w:rsid w:val="001E7338"/>
    <w:rsid w:val="001F094D"/>
    <w:rsid w:val="001F1F37"/>
    <w:rsid w:val="001F2388"/>
    <w:rsid w:val="001F2693"/>
    <w:rsid w:val="001F3598"/>
    <w:rsid w:val="001F35AF"/>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5EF"/>
    <w:rsid w:val="0021170D"/>
    <w:rsid w:val="00211733"/>
    <w:rsid w:val="00211C63"/>
    <w:rsid w:val="00211D89"/>
    <w:rsid w:val="0021303B"/>
    <w:rsid w:val="00213324"/>
    <w:rsid w:val="0021378F"/>
    <w:rsid w:val="0021381E"/>
    <w:rsid w:val="00213916"/>
    <w:rsid w:val="002141D3"/>
    <w:rsid w:val="002142BB"/>
    <w:rsid w:val="002149A9"/>
    <w:rsid w:val="00215EBD"/>
    <w:rsid w:val="00216D94"/>
    <w:rsid w:val="00217329"/>
    <w:rsid w:val="00220551"/>
    <w:rsid w:val="002213B1"/>
    <w:rsid w:val="00221D42"/>
    <w:rsid w:val="0022251E"/>
    <w:rsid w:val="0022272E"/>
    <w:rsid w:val="00222769"/>
    <w:rsid w:val="00222F45"/>
    <w:rsid w:val="0022371C"/>
    <w:rsid w:val="002242A7"/>
    <w:rsid w:val="0022451C"/>
    <w:rsid w:val="00224935"/>
    <w:rsid w:val="00225B20"/>
    <w:rsid w:val="002265E6"/>
    <w:rsid w:val="0022678C"/>
    <w:rsid w:val="00226D8C"/>
    <w:rsid w:val="00227526"/>
    <w:rsid w:val="0022777A"/>
    <w:rsid w:val="002277E5"/>
    <w:rsid w:val="00227990"/>
    <w:rsid w:val="00230546"/>
    <w:rsid w:val="002313A0"/>
    <w:rsid w:val="0023178F"/>
    <w:rsid w:val="002326B4"/>
    <w:rsid w:val="00232D13"/>
    <w:rsid w:val="0023360A"/>
    <w:rsid w:val="00234E55"/>
    <w:rsid w:val="00236163"/>
    <w:rsid w:val="002370CC"/>
    <w:rsid w:val="0023759D"/>
    <w:rsid w:val="00237785"/>
    <w:rsid w:val="00237C22"/>
    <w:rsid w:val="002401E5"/>
    <w:rsid w:val="0024067F"/>
    <w:rsid w:val="00240ABD"/>
    <w:rsid w:val="00240D7C"/>
    <w:rsid w:val="00241360"/>
    <w:rsid w:val="00241CE2"/>
    <w:rsid w:val="002422A6"/>
    <w:rsid w:val="00242A1A"/>
    <w:rsid w:val="00242EBF"/>
    <w:rsid w:val="00242F34"/>
    <w:rsid w:val="00243D2F"/>
    <w:rsid w:val="00244288"/>
    <w:rsid w:val="002442E1"/>
    <w:rsid w:val="00245071"/>
    <w:rsid w:val="00246CE1"/>
    <w:rsid w:val="002478C3"/>
    <w:rsid w:val="00247E6A"/>
    <w:rsid w:val="002509A5"/>
    <w:rsid w:val="002511F8"/>
    <w:rsid w:val="00251DD9"/>
    <w:rsid w:val="0025215F"/>
    <w:rsid w:val="0025248E"/>
    <w:rsid w:val="00252EFA"/>
    <w:rsid w:val="002544D6"/>
    <w:rsid w:val="002545D1"/>
    <w:rsid w:val="00254EF1"/>
    <w:rsid w:val="00255AC2"/>
    <w:rsid w:val="00255F82"/>
    <w:rsid w:val="00256130"/>
    <w:rsid w:val="0025732F"/>
    <w:rsid w:val="0026126B"/>
    <w:rsid w:val="00261466"/>
    <w:rsid w:val="00261789"/>
    <w:rsid w:val="00261D36"/>
    <w:rsid w:val="00261D6B"/>
    <w:rsid w:val="00262126"/>
    <w:rsid w:val="00262170"/>
    <w:rsid w:val="002634DB"/>
    <w:rsid w:val="00263DA5"/>
    <w:rsid w:val="002642E3"/>
    <w:rsid w:val="00264924"/>
    <w:rsid w:val="00265009"/>
    <w:rsid w:val="00266376"/>
    <w:rsid w:val="00266976"/>
    <w:rsid w:val="00267CDB"/>
    <w:rsid w:val="00267D2C"/>
    <w:rsid w:val="00270D4D"/>
    <w:rsid w:val="002718DE"/>
    <w:rsid w:val="00272141"/>
    <w:rsid w:val="0027228B"/>
    <w:rsid w:val="002727E3"/>
    <w:rsid w:val="002733F3"/>
    <w:rsid w:val="00273BF1"/>
    <w:rsid w:val="00274806"/>
    <w:rsid w:val="00274863"/>
    <w:rsid w:val="0027508D"/>
    <w:rsid w:val="0027579D"/>
    <w:rsid w:val="00275A61"/>
    <w:rsid w:val="00275DD8"/>
    <w:rsid w:val="00276330"/>
    <w:rsid w:val="002766DA"/>
    <w:rsid w:val="002769F4"/>
    <w:rsid w:val="00276A66"/>
    <w:rsid w:val="00276F46"/>
    <w:rsid w:val="00276F80"/>
    <w:rsid w:val="0027758D"/>
    <w:rsid w:val="002775D2"/>
    <w:rsid w:val="002775E5"/>
    <w:rsid w:val="002776E5"/>
    <w:rsid w:val="00277F32"/>
    <w:rsid w:val="00280015"/>
    <w:rsid w:val="002804D8"/>
    <w:rsid w:val="00280E80"/>
    <w:rsid w:val="00282842"/>
    <w:rsid w:val="00282A0A"/>
    <w:rsid w:val="00282F5F"/>
    <w:rsid w:val="0028340B"/>
    <w:rsid w:val="00283930"/>
    <w:rsid w:val="00283D11"/>
    <w:rsid w:val="00284D73"/>
    <w:rsid w:val="0028554B"/>
    <w:rsid w:val="00285A76"/>
    <w:rsid w:val="00285CAF"/>
    <w:rsid w:val="00285FBB"/>
    <w:rsid w:val="00286348"/>
    <w:rsid w:val="00286375"/>
    <w:rsid w:val="00286724"/>
    <w:rsid w:val="00286F9C"/>
    <w:rsid w:val="0028719E"/>
    <w:rsid w:val="00287582"/>
    <w:rsid w:val="00287A4C"/>
    <w:rsid w:val="00287B58"/>
    <w:rsid w:val="00291121"/>
    <w:rsid w:val="0029157B"/>
    <w:rsid w:val="00291933"/>
    <w:rsid w:val="00292367"/>
    <w:rsid w:val="00292368"/>
    <w:rsid w:val="00292C00"/>
    <w:rsid w:val="00293BD3"/>
    <w:rsid w:val="00294867"/>
    <w:rsid w:val="00294CBE"/>
    <w:rsid w:val="002951A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2AC7"/>
    <w:rsid w:val="002B31DC"/>
    <w:rsid w:val="002B39DD"/>
    <w:rsid w:val="002B3D44"/>
    <w:rsid w:val="002B3EA1"/>
    <w:rsid w:val="002B3FFD"/>
    <w:rsid w:val="002B4C06"/>
    <w:rsid w:val="002B555B"/>
    <w:rsid w:val="002B63B7"/>
    <w:rsid w:val="002B63F3"/>
    <w:rsid w:val="002B6694"/>
    <w:rsid w:val="002B6772"/>
    <w:rsid w:val="002B677E"/>
    <w:rsid w:val="002B7340"/>
    <w:rsid w:val="002B7D34"/>
    <w:rsid w:val="002C0126"/>
    <w:rsid w:val="002C014A"/>
    <w:rsid w:val="002C160A"/>
    <w:rsid w:val="002C1A49"/>
    <w:rsid w:val="002C2468"/>
    <w:rsid w:val="002C26BD"/>
    <w:rsid w:val="002C2C30"/>
    <w:rsid w:val="002C3136"/>
    <w:rsid w:val="002C31A3"/>
    <w:rsid w:val="002C3C18"/>
    <w:rsid w:val="002C446B"/>
    <w:rsid w:val="002C5A4F"/>
    <w:rsid w:val="002C66E1"/>
    <w:rsid w:val="002C6B5F"/>
    <w:rsid w:val="002C6BEE"/>
    <w:rsid w:val="002C6DA7"/>
    <w:rsid w:val="002C6FAF"/>
    <w:rsid w:val="002D016A"/>
    <w:rsid w:val="002D06F2"/>
    <w:rsid w:val="002D07AE"/>
    <w:rsid w:val="002D0B1E"/>
    <w:rsid w:val="002D1333"/>
    <w:rsid w:val="002D15B5"/>
    <w:rsid w:val="002D1761"/>
    <w:rsid w:val="002D2687"/>
    <w:rsid w:val="002D352E"/>
    <w:rsid w:val="002D37AB"/>
    <w:rsid w:val="002D43D6"/>
    <w:rsid w:val="002D4A3E"/>
    <w:rsid w:val="002D596C"/>
    <w:rsid w:val="002D5EF5"/>
    <w:rsid w:val="002D602B"/>
    <w:rsid w:val="002D6CBE"/>
    <w:rsid w:val="002D6FD3"/>
    <w:rsid w:val="002E0326"/>
    <w:rsid w:val="002E0E27"/>
    <w:rsid w:val="002E18C3"/>
    <w:rsid w:val="002E2654"/>
    <w:rsid w:val="002E2684"/>
    <w:rsid w:val="002E2989"/>
    <w:rsid w:val="002E65C7"/>
    <w:rsid w:val="002E6699"/>
    <w:rsid w:val="002E689E"/>
    <w:rsid w:val="002E7063"/>
    <w:rsid w:val="002E7A5D"/>
    <w:rsid w:val="002F1212"/>
    <w:rsid w:val="002F1254"/>
    <w:rsid w:val="002F2A3E"/>
    <w:rsid w:val="002F3BD8"/>
    <w:rsid w:val="002F4194"/>
    <w:rsid w:val="002F44F2"/>
    <w:rsid w:val="002F5CEB"/>
    <w:rsid w:val="002F6184"/>
    <w:rsid w:val="002F6629"/>
    <w:rsid w:val="002F66AA"/>
    <w:rsid w:val="002F6714"/>
    <w:rsid w:val="002F713E"/>
    <w:rsid w:val="002F71A4"/>
    <w:rsid w:val="002F7835"/>
    <w:rsid w:val="003001E9"/>
    <w:rsid w:val="00300AA2"/>
    <w:rsid w:val="00301014"/>
    <w:rsid w:val="0030107C"/>
    <w:rsid w:val="00301622"/>
    <w:rsid w:val="00302BF6"/>
    <w:rsid w:val="003034E3"/>
    <w:rsid w:val="00303BED"/>
    <w:rsid w:val="00304033"/>
    <w:rsid w:val="003044EE"/>
    <w:rsid w:val="0030509A"/>
    <w:rsid w:val="003053B8"/>
    <w:rsid w:val="003054C8"/>
    <w:rsid w:val="00306233"/>
    <w:rsid w:val="00306639"/>
    <w:rsid w:val="003068A0"/>
    <w:rsid w:val="00306E1A"/>
    <w:rsid w:val="0030742E"/>
    <w:rsid w:val="00310FA6"/>
    <w:rsid w:val="0031286A"/>
    <w:rsid w:val="00312931"/>
    <w:rsid w:val="003139C4"/>
    <w:rsid w:val="0031445C"/>
    <w:rsid w:val="0031470B"/>
    <w:rsid w:val="00315E1A"/>
    <w:rsid w:val="0031616F"/>
    <w:rsid w:val="003163D3"/>
    <w:rsid w:val="00320FF5"/>
    <w:rsid w:val="003214C7"/>
    <w:rsid w:val="00321CF5"/>
    <w:rsid w:val="003238AF"/>
    <w:rsid w:val="00323F34"/>
    <w:rsid w:val="00324D1D"/>
    <w:rsid w:val="00325318"/>
    <w:rsid w:val="003253DA"/>
    <w:rsid w:val="0032554A"/>
    <w:rsid w:val="00326119"/>
    <w:rsid w:val="0032625B"/>
    <w:rsid w:val="003269DC"/>
    <w:rsid w:val="00326DA1"/>
    <w:rsid w:val="00327782"/>
    <w:rsid w:val="00327C24"/>
    <w:rsid w:val="00327F00"/>
    <w:rsid w:val="0033090C"/>
    <w:rsid w:val="00330BF4"/>
    <w:rsid w:val="00331A03"/>
    <w:rsid w:val="00331D8D"/>
    <w:rsid w:val="003320C2"/>
    <w:rsid w:val="00332323"/>
    <w:rsid w:val="0033296C"/>
    <w:rsid w:val="0033527A"/>
    <w:rsid w:val="00335A84"/>
    <w:rsid w:val="00336A86"/>
    <w:rsid w:val="0033731E"/>
    <w:rsid w:val="00340ABF"/>
    <w:rsid w:val="00340B01"/>
    <w:rsid w:val="0034194D"/>
    <w:rsid w:val="00341E46"/>
    <w:rsid w:val="00342B20"/>
    <w:rsid w:val="0034308F"/>
    <w:rsid w:val="0034367C"/>
    <w:rsid w:val="0034384B"/>
    <w:rsid w:val="003440EE"/>
    <w:rsid w:val="003442FC"/>
    <w:rsid w:val="0034485B"/>
    <w:rsid w:val="00344ED1"/>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6C53"/>
    <w:rsid w:val="00356E04"/>
    <w:rsid w:val="00357F71"/>
    <w:rsid w:val="0036087F"/>
    <w:rsid w:val="003610EF"/>
    <w:rsid w:val="003611C5"/>
    <w:rsid w:val="00361564"/>
    <w:rsid w:val="0036230A"/>
    <w:rsid w:val="003625AF"/>
    <w:rsid w:val="00362A66"/>
    <w:rsid w:val="0036310D"/>
    <w:rsid w:val="0036349C"/>
    <w:rsid w:val="00363666"/>
    <w:rsid w:val="00364391"/>
    <w:rsid w:val="00365367"/>
    <w:rsid w:val="00365F74"/>
    <w:rsid w:val="0036600D"/>
    <w:rsid w:val="003665AB"/>
    <w:rsid w:val="003669EE"/>
    <w:rsid w:val="00366DB5"/>
    <w:rsid w:val="00366FE0"/>
    <w:rsid w:val="00367B24"/>
    <w:rsid w:val="003709DD"/>
    <w:rsid w:val="00371138"/>
    <w:rsid w:val="00371927"/>
    <w:rsid w:val="00371F86"/>
    <w:rsid w:val="003723C9"/>
    <w:rsid w:val="003728CB"/>
    <w:rsid w:val="00372BAA"/>
    <w:rsid w:val="00372F35"/>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6FF9"/>
    <w:rsid w:val="0038796B"/>
    <w:rsid w:val="00387CEA"/>
    <w:rsid w:val="00390007"/>
    <w:rsid w:val="003902BF"/>
    <w:rsid w:val="00390D36"/>
    <w:rsid w:val="003910EE"/>
    <w:rsid w:val="00391F4F"/>
    <w:rsid w:val="003925F1"/>
    <w:rsid w:val="00392656"/>
    <w:rsid w:val="00393207"/>
    <w:rsid w:val="00393546"/>
    <w:rsid w:val="00393571"/>
    <w:rsid w:val="003936E8"/>
    <w:rsid w:val="00393CDD"/>
    <w:rsid w:val="003940CE"/>
    <w:rsid w:val="0039414D"/>
    <w:rsid w:val="00394644"/>
    <w:rsid w:val="003946EE"/>
    <w:rsid w:val="00394AE9"/>
    <w:rsid w:val="00394C80"/>
    <w:rsid w:val="0039547B"/>
    <w:rsid w:val="00395D06"/>
    <w:rsid w:val="003A0584"/>
    <w:rsid w:val="003A092E"/>
    <w:rsid w:val="003A0D5C"/>
    <w:rsid w:val="003A1273"/>
    <w:rsid w:val="003A148E"/>
    <w:rsid w:val="003A1577"/>
    <w:rsid w:val="003A1A33"/>
    <w:rsid w:val="003A245F"/>
    <w:rsid w:val="003A2B02"/>
    <w:rsid w:val="003A2DCC"/>
    <w:rsid w:val="003A2E58"/>
    <w:rsid w:val="003A5594"/>
    <w:rsid w:val="003A66E8"/>
    <w:rsid w:val="003A7230"/>
    <w:rsid w:val="003A7925"/>
    <w:rsid w:val="003A7F8B"/>
    <w:rsid w:val="003B0EE8"/>
    <w:rsid w:val="003B0FBA"/>
    <w:rsid w:val="003B1516"/>
    <w:rsid w:val="003B188B"/>
    <w:rsid w:val="003B2AA4"/>
    <w:rsid w:val="003B3264"/>
    <w:rsid w:val="003B4004"/>
    <w:rsid w:val="003B5D34"/>
    <w:rsid w:val="003B720E"/>
    <w:rsid w:val="003B790A"/>
    <w:rsid w:val="003C11A1"/>
    <w:rsid w:val="003C1770"/>
    <w:rsid w:val="003C19F8"/>
    <w:rsid w:val="003C293C"/>
    <w:rsid w:val="003C2A5B"/>
    <w:rsid w:val="003C40B8"/>
    <w:rsid w:val="003C4399"/>
    <w:rsid w:val="003C4404"/>
    <w:rsid w:val="003C4ACE"/>
    <w:rsid w:val="003C4D1F"/>
    <w:rsid w:val="003C590F"/>
    <w:rsid w:val="003C5E82"/>
    <w:rsid w:val="003C620F"/>
    <w:rsid w:val="003D1C0A"/>
    <w:rsid w:val="003D1C21"/>
    <w:rsid w:val="003D259D"/>
    <w:rsid w:val="003D3774"/>
    <w:rsid w:val="003D38D8"/>
    <w:rsid w:val="003D3954"/>
    <w:rsid w:val="003D4FA5"/>
    <w:rsid w:val="003D50DF"/>
    <w:rsid w:val="003D569D"/>
    <w:rsid w:val="003D58F3"/>
    <w:rsid w:val="003D60A7"/>
    <w:rsid w:val="003D62E6"/>
    <w:rsid w:val="003D6DFA"/>
    <w:rsid w:val="003D6E63"/>
    <w:rsid w:val="003D6FC9"/>
    <w:rsid w:val="003D714E"/>
    <w:rsid w:val="003D76DD"/>
    <w:rsid w:val="003D77B7"/>
    <w:rsid w:val="003D7EE6"/>
    <w:rsid w:val="003E020F"/>
    <w:rsid w:val="003E0B2D"/>
    <w:rsid w:val="003E0B45"/>
    <w:rsid w:val="003E0EA7"/>
    <w:rsid w:val="003E1278"/>
    <w:rsid w:val="003E2A5C"/>
    <w:rsid w:val="003E2CFF"/>
    <w:rsid w:val="003E2FA2"/>
    <w:rsid w:val="003E3946"/>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16F"/>
    <w:rsid w:val="003F56D1"/>
    <w:rsid w:val="003F5A64"/>
    <w:rsid w:val="003F5EEF"/>
    <w:rsid w:val="003F6A68"/>
    <w:rsid w:val="003F6C14"/>
    <w:rsid w:val="003F741C"/>
    <w:rsid w:val="003F7C71"/>
    <w:rsid w:val="003F7FFE"/>
    <w:rsid w:val="004000FB"/>
    <w:rsid w:val="00400959"/>
    <w:rsid w:val="0040153A"/>
    <w:rsid w:val="004026BB"/>
    <w:rsid w:val="00402875"/>
    <w:rsid w:val="0040300E"/>
    <w:rsid w:val="00403502"/>
    <w:rsid w:val="0040384C"/>
    <w:rsid w:val="00403FB9"/>
    <w:rsid w:val="0040466B"/>
    <w:rsid w:val="00404803"/>
    <w:rsid w:val="004049F4"/>
    <w:rsid w:val="00405F1E"/>
    <w:rsid w:val="00406701"/>
    <w:rsid w:val="00406DA5"/>
    <w:rsid w:val="004073A0"/>
    <w:rsid w:val="00407505"/>
    <w:rsid w:val="00407E77"/>
    <w:rsid w:val="0041083C"/>
    <w:rsid w:val="00411178"/>
    <w:rsid w:val="004118A2"/>
    <w:rsid w:val="004119F5"/>
    <w:rsid w:val="004119F7"/>
    <w:rsid w:val="00411E54"/>
    <w:rsid w:val="00412F38"/>
    <w:rsid w:val="00413144"/>
    <w:rsid w:val="004142C4"/>
    <w:rsid w:val="0041446C"/>
    <w:rsid w:val="0041526C"/>
    <w:rsid w:val="0041552D"/>
    <w:rsid w:val="004159DC"/>
    <w:rsid w:val="00415B74"/>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0C34"/>
    <w:rsid w:val="00431CC4"/>
    <w:rsid w:val="00431D4C"/>
    <w:rsid w:val="004335FB"/>
    <w:rsid w:val="00433710"/>
    <w:rsid w:val="00435244"/>
    <w:rsid w:val="004358B8"/>
    <w:rsid w:val="00436348"/>
    <w:rsid w:val="00437AF9"/>
    <w:rsid w:val="00437D8E"/>
    <w:rsid w:val="0044001C"/>
    <w:rsid w:val="00440285"/>
    <w:rsid w:val="0044066A"/>
    <w:rsid w:val="00440923"/>
    <w:rsid w:val="0044108B"/>
    <w:rsid w:val="0044135C"/>
    <w:rsid w:val="00441D96"/>
    <w:rsid w:val="00443CA1"/>
    <w:rsid w:val="00443E63"/>
    <w:rsid w:val="004441B4"/>
    <w:rsid w:val="00445B61"/>
    <w:rsid w:val="00446102"/>
    <w:rsid w:val="00446525"/>
    <w:rsid w:val="00446A7E"/>
    <w:rsid w:val="00446BC4"/>
    <w:rsid w:val="00446D53"/>
    <w:rsid w:val="004473FB"/>
    <w:rsid w:val="004475B5"/>
    <w:rsid w:val="00450BD9"/>
    <w:rsid w:val="00450C9B"/>
    <w:rsid w:val="0045135B"/>
    <w:rsid w:val="00451602"/>
    <w:rsid w:val="004527C2"/>
    <w:rsid w:val="0045401B"/>
    <w:rsid w:val="00454804"/>
    <w:rsid w:val="00454830"/>
    <w:rsid w:val="004548F3"/>
    <w:rsid w:val="0045491F"/>
    <w:rsid w:val="00454CD0"/>
    <w:rsid w:val="004557F9"/>
    <w:rsid w:val="004611D5"/>
    <w:rsid w:val="00461790"/>
    <w:rsid w:val="00462286"/>
    <w:rsid w:val="00462485"/>
    <w:rsid w:val="004627F0"/>
    <w:rsid w:val="00464196"/>
    <w:rsid w:val="00464392"/>
    <w:rsid w:val="0046453E"/>
    <w:rsid w:val="00464A57"/>
    <w:rsid w:val="00464C1C"/>
    <w:rsid w:val="004658EC"/>
    <w:rsid w:val="00466418"/>
    <w:rsid w:val="00467102"/>
    <w:rsid w:val="004671FC"/>
    <w:rsid w:val="00467670"/>
    <w:rsid w:val="00467784"/>
    <w:rsid w:val="00467BDE"/>
    <w:rsid w:val="0047003C"/>
    <w:rsid w:val="00470E39"/>
    <w:rsid w:val="00470E97"/>
    <w:rsid w:val="00471084"/>
    <w:rsid w:val="00471AAE"/>
    <w:rsid w:val="00472865"/>
    <w:rsid w:val="00472F65"/>
    <w:rsid w:val="00473CB0"/>
    <w:rsid w:val="00473FF8"/>
    <w:rsid w:val="004741E3"/>
    <w:rsid w:val="00476275"/>
    <w:rsid w:val="0047627E"/>
    <w:rsid w:val="0047629D"/>
    <w:rsid w:val="004763F1"/>
    <w:rsid w:val="0047662E"/>
    <w:rsid w:val="00477DC7"/>
    <w:rsid w:val="004805D6"/>
    <w:rsid w:val="00481454"/>
    <w:rsid w:val="00481A37"/>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91E9F"/>
    <w:rsid w:val="0049206B"/>
    <w:rsid w:val="0049340B"/>
    <w:rsid w:val="00493A03"/>
    <w:rsid w:val="00493B0A"/>
    <w:rsid w:val="00493CB0"/>
    <w:rsid w:val="00494356"/>
    <w:rsid w:val="00494AD3"/>
    <w:rsid w:val="004951BA"/>
    <w:rsid w:val="00495C4B"/>
    <w:rsid w:val="0049635B"/>
    <w:rsid w:val="00496B8D"/>
    <w:rsid w:val="00496D13"/>
    <w:rsid w:val="00497365"/>
    <w:rsid w:val="00497375"/>
    <w:rsid w:val="004978DC"/>
    <w:rsid w:val="00497D90"/>
    <w:rsid w:val="004A000B"/>
    <w:rsid w:val="004A0535"/>
    <w:rsid w:val="004A14AE"/>
    <w:rsid w:val="004A24DA"/>
    <w:rsid w:val="004A286E"/>
    <w:rsid w:val="004A2B30"/>
    <w:rsid w:val="004A2B52"/>
    <w:rsid w:val="004A315C"/>
    <w:rsid w:val="004A339D"/>
    <w:rsid w:val="004A4701"/>
    <w:rsid w:val="004A4734"/>
    <w:rsid w:val="004A47C0"/>
    <w:rsid w:val="004A5114"/>
    <w:rsid w:val="004A54AD"/>
    <w:rsid w:val="004A5911"/>
    <w:rsid w:val="004A5B4B"/>
    <w:rsid w:val="004A654C"/>
    <w:rsid w:val="004A6C7F"/>
    <w:rsid w:val="004A7A7E"/>
    <w:rsid w:val="004B0004"/>
    <w:rsid w:val="004B061E"/>
    <w:rsid w:val="004B0837"/>
    <w:rsid w:val="004B1D50"/>
    <w:rsid w:val="004B4F85"/>
    <w:rsid w:val="004B5026"/>
    <w:rsid w:val="004B6B71"/>
    <w:rsid w:val="004B6D5A"/>
    <w:rsid w:val="004B7BD4"/>
    <w:rsid w:val="004C0098"/>
    <w:rsid w:val="004C045E"/>
    <w:rsid w:val="004C06AF"/>
    <w:rsid w:val="004C1E92"/>
    <w:rsid w:val="004C2522"/>
    <w:rsid w:val="004C2662"/>
    <w:rsid w:val="004C498E"/>
    <w:rsid w:val="004C5B93"/>
    <w:rsid w:val="004C699E"/>
    <w:rsid w:val="004C6D7F"/>
    <w:rsid w:val="004D042E"/>
    <w:rsid w:val="004D04A9"/>
    <w:rsid w:val="004D103E"/>
    <w:rsid w:val="004D1A87"/>
    <w:rsid w:val="004D1D85"/>
    <w:rsid w:val="004D242A"/>
    <w:rsid w:val="004D24E4"/>
    <w:rsid w:val="004D3D96"/>
    <w:rsid w:val="004D52C8"/>
    <w:rsid w:val="004D5494"/>
    <w:rsid w:val="004D568C"/>
    <w:rsid w:val="004D5D1B"/>
    <w:rsid w:val="004D5E59"/>
    <w:rsid w:val="004D78BA"/>
    <w:rsid w:val="004D7B4A"/>
    <w:rsid w:val="004E08B9"/>
    <w:rsid w:val="004E0E14"/>
    <w:rsid w:val="004E15D8"/>
    <w:rsid w:val="004E19CC"/>
    <w:rsid w:val="004E19D6"/>
    <w:rsid w:val="004E29F5"/>
    <w:rsid w:val="004E2F32"/>
    <w:rsid w:val="004E38F9"/>
    <w:rsid w:val="004E5882"/>
    <w:rsid w:val="004E6A44"/>
    <w:rsid w:val="004E76A8"/>
    <w:rsid w:val="004F098E"/>
    <w:rsid w:val="004F0BBD"/>
    <w:rsid w:val="004F199E"/>
    <w:rsid w:val="004F1D4B"/>
    <w:rsid w:val="004F2275"/>
    <w:rsid w:val="004F2BF1"/>
    <w:rsid w:val="004F2D41"/>
    <w:rsid w:val="004F3C57"/>
    <w:rsid w:val="004F3C61"/>
    <w:rsid w:val="004F3DBF"/>
    <w:rsid w:val="004F4EC0"/>
    <w:rsid w:val="004F524C"/>
    <w:rsid w:val="004F632F"/>
    <w:rsid w:val="004F6447"/>
    <w:rsid w:val="004F757F"/>
    <w:rsid w:val="005001FC"/>
    <w:rsid w:val="005013CF"/>
    <w:rsid w:val="0050161F"/>
    <w:rsid w:val="00501AF3"/>
    <w:rsid w:val="00502D7F"/>
    <w:rsid w:val="00503F00"/>
    <w:rsid w:val="00504640"/>
    <w:rsid w:val="0050473C"/>
    <w:rsid w:val="00504A97"/>
    <w:rsid w:val="00505A5D"/>
    <w:rsid w:val="00505E00"/>
    <w:rsid w:val="005068CD"/>
    <w:rsid w:val="00507156"/>
    <w:rsid w:val="00507295"/>
    <w:rsid w:val="0051052F"/>
    <w:rsid w:val="00510DA1"/>
    <w:rsid w:val="00511319"/>
    <w:rsid w:val="00511575"/>
    <w:rsid w:val="00511AB9"/>
    <w:rsid w:val="00511C5F"/>
    <w:rsid w:val="005123A7"/>
    <w:rsid w:val="00513922"/>
    <w:rsid w:val="005139C2"/>
    <w:rsid w:val="005142C7"/>
    <w:rsid w:val="005143EA"/>
    <w:rsid w:val="0051454E"/>
    <w:rsid w:val="00514575"/>
    <w:rsid w:val="005148B7"/>
    <w:rsid w:val="00514F6F"/>
    <w:rsid w:val="0051505F"/>
    <w:rsid w:val="005155A8"/>
    <w:rsid w:val="0051578B"/>
    <w:rsid w:val="00516022"/>
    <w:rsid w:val="005166FB"/>
    <w:rsid w:val="00516817"/>
    <w:rsid w:val="005176FD"/>
    <w:rsid w:val="00517E94"/>
    <w:rsid w:val="00517F9C"/>
    <w:rsid w:val="0052060F"/>
    <w:rsid w:val="00520939"/>
    <w:rsid w:val="00520F45"/>
    <w:rsid w:val="00521297"/>
    <w:rsid w:val="005218B4"/>
    <w:rsid w:val="00521AAE"/>
    <w:rsid w:val="00521B7E"/>
    <w:rsid w:val="00521F7C"/>
    <w:rsid w:val="0052220E"/>
    <w:rsid w:val="00522250"/>
    <w:rsid w:val="005233E2"/>
    <w:rsid w:val="00523EDF"/>
    <w:rsid w:val="00524F3A"/>
    <w:rsid w:val="00525C83"/>
    <w:rsid w:val="005262A4"/>
    <w:rsid w:val="00526918"/>
    <w:rsid w:val="00526CB8"/>
    <w:rsid w:val="00526EB1"/>
    <w:rsid w:val="00527580"/>
    <w:rsid w:val="00527E52"/>
    <w:rsid w:val="0053030C"/>
    <w:rsid w:val="005315C6"/>
    <w:rsid w:val="0053200A"/>
    <w:rsid w:val="00533041"/>
    <w:rsid w:val="00533101"/>
    <w:rsid w:val="00533CFB"/>
    <w:rsid w:val="0053425E"/>
    <w:rsid w:val="00535569"/>
    <w:rsid w:val="00535B09"/>
    <w:rsid w:val="00535BDC"/>
    <w:rsid w:val="005370DA"/>
    <w:rsid w:val="00537253"/>
    <w:rsid w:val="0054035B"/>
    <w:rsid w:val="00540897"/>
    <w:rsid w:val="00540CFD"/>
    <w:rsid w:val="0054120A"/>
    <w:rsid w:val="00541376"/>
    <w:rsid w:val="005418E6"/>
    <w:rsid w:val="00541B7D"/>
    <w:rsid w:val="00541C16"/>
    <w:rsid w:val="00541C7C"/>
    <w:rsid w:val="00541E61"/>
    <w:rsid w:val="00542C5B"/>
    <w:rsid w:val="0054403C"/>
    <w:rsid w:val="0054411A"/>
    <w:rsid w:val="005442DC"/>
    <w:rsid w:val="00545615"/>
    <w:rsid w:val="00545E44"/>
    <w:rsid w:val="00546011"/>
    <w:rsid w:val="005461EF"/>
    <w:rsid w:val="00546822"/>
    <w:rsid w:val="00546EAB"/>
    <w:rsid w:val="005473E4"/>
    <w:rsid w:val="00550025"/>
    <w:rsid w:val="005503CF"/>
    <w:rsid w:val="005504E5"/>
    <w:rsid w:val="00550A1F"/>
    <w:rsid w:val="00550DBE"/>
    <w:rsid w:val="00551818"/>
    <w:rsid w:val="005519DC"/>
    <w:rsid w:val="0055205C"/>
    <w:rsid w:val="00552306"/>
    <w:rsid w:val="005528FB"/>
    <w:rsid w:val="00552B92"/>
    <w:rsid w:val="0055343F"/>
    <w:rsid w:val="005542EF"/>
    <w:rsid w:val="0055439D"/>
    <w:rsid w:val="00554710"/>
    <w:rsid w:val="00554ED7"/>
    <w:rsid w:val="00555DB6"/>
    <w:rsid w:val="005562B2"/>
    <w:rsid w:val="00556611"/>
    <w:rsid w:val="00556813"/>
    <w:rsid w:val="00556859"/>
    <w:rsid w:val="005572F1"/>
    <w:rsid w:val="00557413"/>
    <w:rsid w:val="00560212"/>
    <w:rsid w:val="00560A6B"/>
    <w:rsid w:val="005610A9"/>
    <w:rsid w:val="00561513"/>
    <w:rsid w:val="005618C8"/>
    <w:rsid w:val="00562DAB"/>
    <w:rsid w:val="00563B5C"/>
    <w:rsid w:val="00563E4F"/>
    <w:rsid w:val="00564619"/>
    <w:rsid w:val="00564797"/>
    <w:rsid w:val="00564813"/>
    <w:rsid w:val="005657E4"/>
    <w:rsid w:val="00566302"/>
    <w:rsid w:val="00566740"/>
    <w:rsid w:val="00566954"/>
    <w:rsid w:val="00566DF5"/>
    <w:rsid w:val="0056711D"/>
    <w:rsid w:val="0056716E"/>
    <w:rsid w:val="00567329"/>
    <w:rsid w:val="005679AD"/>
    <w:rsid w:val="00567F9D"/>
    <w:rsid w:val="00570371"/>
    <w:rsid w:val="00570D44"/>
    <w:rsid w:val="00572165"/>
    <w:rsid w:val="00572A28"/>
    <w:rsid w:val="00572A46"/>
    <w:rsid w:val="0057318C"/>
    <w:rsid w:val="0057324E"/>
    <w:rsid w:val="00573DA6"/>
    <w:rsid w:val="00574052"/>
    <w:rsid w:val="0057482C"/>
    <w:rsid w:val="00575094"/>
    <w:rsid w:val="00575512"/>
    <w:rsid w:val="005757AA"/>
    <w:rsid w:val="0057604E"/>
    <w:rsid w:val="005775DC"/>
    <w:rsid w:val="0057773A"/>
    <w:rsid w:val="00577857"/>
    <w:rsid w:val="00577EA7"/>
    <w:rsid w:val="0058024D"/>
    <w:rsid w:val="00580DEC"/>
    <w:rsid w:val="005814E9"/>
    <w:rsid w:val="00581D9F"/>
    <w:rsid w:val="00582111"/>
    <w:rsid w:val="005827DD"/>
    <w:rsid w:val="00583BD0"/>
    <w:rsid w:val="0058457A"/>
    <w:rsid w:val="00584D92"/>
    <w:rsid w:val="00585179"/>
    <w:rsid w:val="0058623F"/>
    <w:rsid w:val="00586384"/>
    <w:rsid w:val="00586E75"/>
    <w:rsid w:val="005873BE"/>
    <w:rsid w:val="005876CE"/>
    <w:rsid w:val="00587906"/>
    <w:rsid w:val="005903EA"/>
    <w:rsid w:val="00591C32"/>
    <w:rsid w:val="00592BEB"/>
    <w:rsid w:val="00592F48"/>
    <w:rsid w:val="00593601"/>
    <w:rsid w:val="00593AFD"/>
    <w:rsid w:val="00594B3B"/>
    <w:rsid w:val="00594C52"/>
    <w:rsid w:val="00594EF3"/>
    <w:rsid w:val="005956EA"/>
    <w:rsid w:val="00595DBE"/>
    <w:rsid w:val="00596222"/>
    <w:rsid w:val="0059623B"/>
    <w:rsid w:val="00596BC2"/>
    <w:rsid w:val="005970F1"/>
    <w:rsid w:val="005A0E32"/>
    <w:rsid w:val="005A1532"/>
    <w:rsid w:val="005A22E4"/>
    <w:rsid w:val="005A2AD0"/>
    <w:rsid w:val="005A33EB"/>
    <w:rsid w:val="005A34DA"/>
    <w:rsid w:val="005A396A"/>
    <w:rsid w:val="005A3E18"/>
    <w:rsid w:val="005A4CCC"/>
    <w:rsid w:val="005A5034"/>
    <w:rsid w:val="005A51D9"/>
    <w:rsid w:val="005A6C59"/>
    <w:rsid w:val="005A6D95"/>
    <w:rsid w:val="005A6FFF"/>
    <w:rsid w:val="005A7321"/>
    <w:rsid w:val="005B0B80"/>
    <w:rsid w:val="005B0D9A"/>
    <w:rsid w:val="005B1266"/>
    <w:rsid w:val="005B1456"/>
    <w:rsid w:val="005B202F"/>
    <w:rsid w:val="005B2612"/>
    <w:rsid w:val="005B2760"/>
    <w:rsid w:val="005B2891"/>
    <w:rsid w:val="005B294B"/>
    <w:rsid w:val="005B3004"/>
    <w:rsid w:val="005B3094"/>
    <w:rsid w:val="005B327E"/>
    <w:rsid w:val="005B371C"/>
    <w:rsid w:val="005B4361"/>
    <w:rsid w:val="005B47AF"/>
    <w:rsid w:val="005B4C97"/>
    <w:rsid w:val="005B5604"/>
    <w:rsid w:val="005B5E42"/>
    <w:rsid w:val="005B5EC4"/>
    <w:rsid w:val="005B6186"/>
    <w:rsid w:val="005B6810"/>
    <w:rsid w:val="005B6F8E"/>
    <w:rsid w:val="005B71F4"/>
    <w:rsid w:val="005C00CF"/>
    <w:rsid w:val="005C0635"/>
    <w:rsid w:val="005C1662"/>
    <w:rsid w:val="005C2798"/>
    <w:rsid w:val="005C2F19"/>
    <w:rsid w:val="005C3787"/>
    <w:rsid w:val="005C392D"/>
    <w:rsid w:val="005C3B91"/>
    <w:rsid w:val="005C45EF"/>
    <w:rsid w:val="005C59B9"/>
    <w:rsid w:val="005C5B53"/>
    <w:rsid w:val="005C5CA3"/>
    <w:rsid w:val="005C5D8D"/>
    <w:rsid w:val="005C5ED7"/>
    <w:rsid w:val="005C607F"/>
    <w:rsid w:val="005C747C"/>
    <w:rsid w:val="005C7B9E"/>
    <w:rsid w:val="005C7C3A"/>
    <w:rsid w:val="005D0DD2"/>
    <w:rsid w:val="005D1C03"/>
    <w:rsid w:val="005D271B"/>
    <w:rsid w:val="005D29E7"/>
    <w:rsid w:val="005D381A"/>
    <w:rsid w:val="005D3F22"/>
    <w:rsid w:val="005D3F58"/>
    <w:rsid w:val="005D40E0"/>
    <w:rsid w:val="005D48C3"/>
    <w:rsid w:val="005D49CA"/>
    <w:rsid w:val="005D4E2A"/>
    <w:rsid w:val="005D52DB"/>
    <w:rsid w:val="005D5EA1"/>
    <w:rsid w:val="005D69FD"/>
    <w:rsid w:val="005D6C6C"/>
    <w:rsid w:val="005D7F70"/>
    <w:rsid w:val="005E024F"/>
    <w:rsid w:val="005E0699"/>
    <w:rsid w:val="005E0ECF"/>
    <w:rsid w:val="005E127B"/>
    <w:rsid w:val="005E17ED"/>
    <w:rsid w:val="005E1F86"/>
    <w:rsid w:val="005E2C32"/>
    <w:rsid w:val="005E3875"/>
    <w:rsid w:val="005E4772"/>
    <w:rsid w:val="005E4795"/>
    <w:rsid w:val="005E4DA2"/>
    <w:rsid w:val="005E5185"/>
    <w:rsid w:val="005E6A52"/>
    <w:rsid w:val="005E7123"/>
    <w:rsid w:val="005E7662"/>
    <w:rsid w:val="005E7A41"/>
    <w:rsid w:val="005F065D"/>
    <w:rsid w:val="005F092D"/>
    <w:rsid w:val="005F0C23"/>
    <w:rsid w:val="005F1577"/>
    <w:rsid w:val="005F157A"/>
    <w:rsid w:val="005F185A"/>
    <w:rsid w:val="005F1A79"/>
    <w:rsid w:val="005F1BF0"/>
    <w:rsid w:val="005F2BB3"/>
    <w:rsid w:val="005F424C"/>
    <w:rsid w:val="005F44D9"/>
    <w:rsid w:val="005F5788"/>
    <w:rsid w:val="005F5A7C"/>
    <w:rsid w:val="005F6587"/>
    <w:rsid w:val="005F74E6"/>
    <w:rsid w:val="005F7736"/>
    <w:rsid w:val="005F7F07"/>
    <w:rsid w:val="00600DFD"/>
    <w:rsid w:val="006016D7"/>
    <w:rsid w:val="00601853"/>
    <w:rsid w:val="0060265B"/>
    <w:rsid w:val="00602D92"/>
    <w:rsid w:val="00603B06"/>
    <w:rsid w:val="00603FC3"/>
    <w:rsid w:val="006041A9"/>
    <w:rsid w:val="006068F8"/>
    <w:rsid w:val="00606C7A"/>
    <w:rsid w:val="00607F23"/>
    <w:rsid w:val="00607FEB"/>
    <w:rsid w:val="00610822"/>
    <w:rsid w:val="00610BCF"/>
    <w:rsid w:val="00610D2C"/>
    <w:rsid w:val="00610E7E"/>
    <w:rsid w:val="00610F49"/>
    <w:rsid w:val="0061254A"/>
    <w:rsid w:val="0061308F"/>
    <w:rsid w:val="0061380F"/>
    <w:rsid w:val="00613BC4"/>
    <w:rsid w:val="00613C56"/>
    <w:rsid w:val="00614C01"/>
    <w:rsid w:val="00614EC1"/>
    <w:rsid w:val="00615D17"/>
    <w:rsid w:val="00616D9E"/>
    <w:rsid w:val="0061766D"/>
    <w:rsid w:val="00617671"/>
    <w:rsid w:val="006178B7"/>
    <w:rsid w:val="006210D3"/>
    <w:rsid w:val="0062224E"/>
    <w:rsid w:val="00622A27"/>
    <w:rsid w:val="00622C0E"/>
    <w:rsid w:val="0062368D"/>
    <w:rsid w:val="00624157"/>
    <w:rsid w:val="00624B51"/>
    <w:rsid w:val="00624E40"/>
    <w:rsid w:val="00627346"/>
    <w:rsid w:val="00627D6F"/>
    <w:rsid w:val="00630A86"/>
    <w:rsid w:val="00630D39"/>
    <w:rsid w:val="006312AB"/>
    <w:rsid w:val="006313BD"/>
    <w:rsid w:val="006323D4"/>
    <w:rsid w:val="00632D86"/>
    <w:rsid w:val="00633CDD"/>
    <w:rsid w:val="00633D40"/>
    <w:rsid w:val="00633E5C"/>
    <w:rsid w:val="00633E77"/>
    <w:rsid w:val="006349B5"/>
    <w:rsid w:val="00634BE6"/>
    <w:rsid w:val="006350D4"/>
    <w:rsid w:val="00636E3F"/>
    <w:rsid w:val="00636F53"/>
    <w:rsid w:val="006374EF"/>
    <w:rsid w:val="006405D7"/>
    <w:rsid w:val="006405E6"/>
    <w:rsid w:val="006407CD"/>
    <w:rsid w:val="00640D7D"/>
    <w:rsid w:val="00641275"/>
    <w:rsid w:val="00641BEA"/>
    <w:rsid w:val="00643F9F"/>
    <w:rsid w:val="006447E1"/>
    <w:rsid w:val="00644A71"/>
    <w:rsid w:val="006454BC"/>
    <w:rsid w:val="00645FB5"/>
    <w:rsid w:val="0064636C"/>
    <w:rsid w:val="006473F8"/>
    <w:rsid w:val="00647E8B"/>
    <w:rsid w:val="00652217"/>
    <w:rsid w:val="0065232A"/>
    <w:rsid w:val="00652C32"/>
    <w:rsid w:val="00655C28"/>
    <w:rsid w:val="00656014"/>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22B"/>
    <w:rsid w:val="0066450D"/>
    <w:rsid w:val="00664A18"/>
    <w:rsid w:val="00666280"/>
    <w:rsid w:val="00666E38"/>
    <w:rsid w:val="0066741E"/>
    <w:rsid w:val="00667DB8"/>
    <w:rsid w:val="006700AB"/>
    <w:rsid w:val="00670957"/>
    <w:rsid w:val="0067117D"/>
    <w:rsid w:val="0067123D"/>
    <w:rsid w:val="00671754"/>
    <w:rsid w:val="006717F5"/>
    <w:rsid w:val="00672A66"/>
    <w:rsid w:val="00672EE4"/>
    <w:rsid w:val="00673B7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271B"/>
    <w:rsid w:val="0068364D"/>
    <w:rsid w:val="00683E7D"/>
    <w:rsid w:val="00684C90"/>
    <w:rsid w:val="00684FD7"/>
    <w:rsid w:val="00685142"/>
    <w:rsid w:val="00686946"/>
    <w:rsid w:val="00686A22"/>
    <w:rsid w:val="00687A9E"/>
    <w:rsid w:val="00690563"/>
    <w:rsid w:val="0069121C"/>
    <w:rsid w:val="00691E95"/>
    <w:rsid w:val="0069253B"/>
    <w:rsid w:val="006928FA"/>
    <w:rsid w:val="00692D6C"/>
    <w:rsid w:val="00692DD5"/>
    <w:rsid w:val="006932E5"/>
    <w:rsid w:val="006937B5"/>
    <w:rsid w:val="006945A5"/>
    <w:rsid w:val="00694F24"/>
    <w:rsid w:val="00695147"/>
    <w:rsid w:val="0069522D"/>
    <w:rsid w:val="0069545B"/>
    <w:rsid w:val="00695CCE"/>
    <w:rsid w:val="006962D3"/>
    <w:rsid w:val="00696527"/>
    <w:rsid w:val="00697222"/>
    <w:rsid w:val="00697FDC"/>
    <w:rsid w:val="006A1A5D"/>
    <w:rsid w:val="006A2002"/>
    <w:rsid w:val="006A2331"/>
    <w:rsid w:val="006A23A1"/>
    <w:rsid w:val="006A3530"/>
    <w:rsid w:val="006A47FB"/>
    <w:rsid w:val="006A4F95"/>
    <w:rsid w:val="006A61CC"/>
    <w:rsid w:val="006A6BA0"/>
    <w:rsid w:val="006A7E90"/>
    <w:rsid w:val="006A7F7D"/>
    <w:rsid w:val="006B0816"/>
    <w:rsid w:val="006B1878"/>
    <w:rsid w:val="006B317B"/>
    <w:rsid w:val="006B39AB"/>
    <w:rsid w:val="006B4CF8"/>
    <w:rsid w:val="006B51D3"/>
    <w:rsid w:val="006B5EFE"/>
    <w:rsid w:val="006B6826"/>
    <w:rsid w:val="006B6F72"/>
    <w:rsid w:val="006C04C9"/>
    <w:rsid w:val="006C04CB"/>
    <w:rsid w:val="006C085E"/>
    <w:rsid w:val="006C0E2A"/>
    <w:rsid w:val="006C170B"/>
    <w:rsid w:val="006C2772"/>
    <w:rsid w:val="006C3234"/>
    <w:rsid w:val="006C4538"/>
    <w:rsid w:val="006C4DF7"/>
    <w:rsid w:val="006C5E52"/>
    <w:rsid w:val="006C654B"/>
    <w:rsid w:val="006C782F"/>
    <w:rsid w:val="006C7D1E"/>
    <w:rsid w:val="006C7D50"/>
    <w:rsid w:val="006D07F6"/>
    <w:rsid w:val="006D12F8"/>
    <w:rsid w:val="006D15EB"/>
    <w:rsid w:val="006D26E6"/>
    <w:rsid w:val="006D2D05"/>
    <w:rsid w:val="006D2E4A"/>
    <w:rsid w:val="006D3867"/>
    <w:rsid w:val="006D3BD8"/>
    <w:rsid w:val="006D3C80"/>
    <w:rsid w:val="006D3E89"/>
    <w:rsid w:val="006D40B1"/>
    <w:rsid w:val="006D47E4"/>
    <w:rsid w:val="006D49E2"/>
    <w:rsid w:val="006D4F54"/>
    <w:rsid w:val="006D623C"/>
    <w:rsid w:val="006D6405"/>
    <w:rsid w:val="006D68DE"/>
    <w:rsid w:val="006D6A66"/>
    <w:rsid w:val="006D6F45"/>
    <w:rsid w:val="006D75CB"/>
    <w:rsid w:val="006D7958"/>
    <w:rsid w:val="006D7DFC"/>
    <w:rsid w:val="006E0990"/>
    <w:rsid w:val="006E0C4F"/>
    <w:rsid w:val="006E14AC"/>
    <w:rsid w:val="006E18BB"/>
    <w:rsid w:val="006E1DBA"/>
    <w:rsid w:val="006E25AF"/>
    <w:rsid w:val="006E2F39"/>
    <w:rsid w:val="006E339D"/>
    <w:rsid w:val="006E3811"/>
    <w:rsid w:val="006E4373"/>
    <w:rsid w:val="006E4E54"/>
    <w:rsid w:val="006E518D"/>
    <w:rsid w:val="006E54AB"/>
    <w:rsid w:val="006E54B6"/>
    <w:rsid w:val="006E63A8"/>
    <w:rsid w:val="006E6CF1"/>
    <w:rsid w:val="006E728A"/>
    <w:rsid w:val="006E7DCB"/>
    <w:rsid w:val="006F0DB0"/>
    <w:rsid w:val="006F0FAA"/>
    <w:rsid w:val="006F1D38"/>
    <w:rsid w:val="006F2BA9"/>
    <w:rsid w:val="006F4B2A"/>
    <w:rsid w:val="006F5EE1"/>
    <w:rsid w:val="006F6867"/>
    <w:rsid w:val="006F6D8D"/>
    <w:rsid w:val="006F7122"/>
    <w:rsid w:val="00700825"/>
    <w:rsid w:val="0070086D"/>
    <w:rsid w:val="00701A49"/>
    <w:rsid w:val="00701A86"/>
    <w:rsid w:val="00702004"/>
    <w:rsid w:val="00702C04"/>
    <w:rsid w:val="0070365F"/>
    <w:rsid w:val="0070431A"/>
    <w:rsid w:val="00704881"/>
    <w:rsid w:val="00704AA2"/>
    <w:rsid w:val="00705322"/>
    <w:rsid w:val="00706252"/>
    <w:rsid w:val="0070636B"/>
    <w:rsid w:val="00707688"/>
    <w:rsid w:val="00707844"/>
    <w:rsid w:val="00710C3F"/>
    <w:rsid w:val="0071162B"/>
    <w:rsid w:val="0071168D"/>
    <w:rsid w:val="007118B5"/>
    <w:rsid w:val="00711A80"/>
    <w:rsid w:val="00711E9A"/>
    <w:rsid w:val="007120DD"/>
    <w:rsid w:val="0071263D"/>
    <w:rsid w:val="00714095"/>
    <w:rsid w:val="0071415C"/>
    <w:rsid w:val="00714304"/>
    <w:rsid w:val="007146A7"/>
    <w:rsid w:val="00714A7D"/>
    <w:rsid w:val="00715CD5"/>
    <w:rsid w:val="00715D03"/>
    <w:rsid w:val="00717F76"/>
    <w:rsid w:val="00720078"/>
    <w:rsid w:val="007201C1"/>
    <w:rsid w:val="007203EA"/>
    <w:rsid w:val="00720565"/>
    <w:rsid w:val="0072072F"/>
    <w:rsid w:val="00721629"/>
    <w:rsid w:val="00721C71"/>
    <w:rsid w:val="00722119"/>
    <w:rsid w:val="007248EF"/>
    <w:rsid w:val="00725841"/>
    <w:rsid w:val="00725918"/>
    <w:rsid w:val="00727B7E"/>
    <w:rsid w:val="00731CB4"/>
    <w:rsid w:val="0073203C"/>
    <w:rsid w:val="007326FE"/>
    <w:rsid w:val="00733C6E"/>
    <w:rsid w:val="00733EB5"/>
    <w:rsid w:val="007347EA"/>
    <w:rsid w:val="00734ADD"/>
    <w:rsid w:val="0073535A"/>
    <w:rsid w:val="00735576"/>
    <w:rsid w:val="00735988"/>
    <w:rsid w:val="00735AFE"/>
    <w:rsid w:val="00735DB6"/>
    <w:rsid w:val="007368A9"/>
    <w:rsid w:val="0073697F"/>
    <w:rsid w:val="00736FD1"/>
    <w:rsid w:val="00740331"/>
    <w:rsid w:val="007407A0"/>
    <w:rsid w:val="0074153B"/>
    <w:rsid w:val="0074185E"/>
    <w:rsid w:val="00741C43"/>
    <w:rsid w:val="007420F3"/>
    <w:rsid w:val="00743312"/>
    <w:rsid w:val="00743A0C"/>
    <w:rsid w:val="00743EDF"/>
    <w:rsid w:val="007444B0"/>
    <w:rsid w:val="007445A6"/>
    <w:rsid w:val="00744D75"/>
    <w:rsid w:val="00745A8A"/>
    <w:rsid w:val="00745B4F"/>
    <w:rsid w:val="00746AE5"/>
    <w:rsid w:val="00747B5A"/>
    <w:rsid w:val="007503E2"/>
    <w:rsid w:val="00750ACB"/>
    <w:rsid w:val="00751715"/>
    <w:rsid w:val="007517E7"/>
    <w:rsid w:val="00751C10"/>
    <w:rsid w:val="007529E3"/>
    <w:rsid w:val="00752AFB"/>
    <w:rsid w:val="00752DB4"/>
    <w:rsid w:val="00752E8E"/>
    <w:rsid w:val="0075331F"/>
    <w:rsid w:val="007546DD"/>
    <w:rsid w:val="007556B3"/>
    <w:rsid w:val="007558EC"/>
    <w:rsid w:val="00756549"/>
    <w:rsid w:val="00756BA2"/>
    <w:rsid w:val="00756F70"/>
    <w:rsid w:val="00757256"/>
    <w:rsid w:val="0075730B"/>
    <w:rsid w:val="00757428"/>
    <w:rsid w:val="00760CA0"/>
    <w:rsid w:val="00760D5A"/>
    <w:rsid w:val="00760FF0"/>
    <w:rsid w:val="00761D3B"/>
    <w:rsid w:val="007645F2"/>
    <w:rsid w:val="0076490E"/>
    <w:rsid w:val="00764EEC"/>
    <w:rsid w:val="007670B6"/>
    <w:rsid w:val="007676E3"/>
    <w:rsid w:val="007676F4"/>
    <w:rsid w:val="00767B14"/>
    <w:rsid w:val="00770282"/>
    <w:rsid w:val="00770652"/>
    <w:rsid w:val="007718EA"/>
    <w:rsid w:val="00771A49"/>
    <w:rsid w:val="00771C79"/>
    <w:rsid w:val="00772102"/>
    <w:rsid w:val="00772604"/>
    <w:rsid w:val="0077260F"/>
    <w:rsid w:val="00772E80"/>
    <w:rsid w:val="007734B2"/>
    <w:rsid w:val="007737F5"/>
    <w:rsid w:val="007742FF"/>
    <w:rsid w:val="00774851"/>
    <w:rsid w:val="00774A47"/>
    <w:rsid w:val="00774E1C"/>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2EA6"/>
    <w:rsid w:val="00783DEF"/>
    <w:rsid w:val="007841ED"/>
    <w:rsid w:val="0078435E"/>
    <w:rsid w:val="007845D8"/>
    <w:rsid w:val="00786370"/>
    <w:rsid w:val="00786B13"/>
    <w:rsid w:val="0078723A"/>
    <w:rsid w:val="00787A08"/>
    <w:rsid w:val="0079007B"/>
    <w:rsid w:val="00790FA1"/>
    <w:rsid w:val="00791A56"/>
    <w:rsid w:val="007927FC"/>
    <w:rsid w:val="00792EB9"/>
    <w:rsid w:val="0079304C"/>
    <w:rsid w:val="00793C32"/>
    <w:rsid w:val="00795414"/>
    <w:rsid w:val="0079545A"/>
    <w:rsid w:val="00796C9F"/>
    <w:rsid w:val="007974B2"/>
    <w:rsid w:val="00797B98"/>
    <w:rsid w:val="007A05BE"/>
    <w:rsid w:val="007A0740"/>
    <w:rsid w:val="007A0B36"/>
    <w:rsid w:val="007A1FDD"/>
    <w:rsid w:val="007A21F2"/>
    <w:rsid w:val="007A32F7"/>
    <w:rsid w:val="007A3301"/>
    <w:rsid w:val="007A3958"/>
    <w:rsid w:val="007A3998"/>
    <w:rsid w:val="007A4434"/>
    <w:rsid w:val="007A5A55"/>
    <w:rsid w:val="007A6183"/>
    <w:rsid w:val="007A6578"/>
    <w:rsid w:val="007A683E"/>
    <w:rsid w:val="007A6A3E"/>
    <w:rsid w:val="007A6A84"/>
    <w:rsid w:val="007B0146"/>
    <w:rsid w:val="007B0B45"/>
    <w:rsid w:val="007B203F"/>
    <w:rsid w:val="007B2058"/>
    <w:rsid w:val="007B4301"/>
    <w:rsid w:val="007B49D9"/>
    <w:rsid w:val="007B60A7"/>
    <w:rsid w:val="007B65D0"/>
    <w:rsid w:val="007B69A2"/>
    <w:rsid w:val="007B6A80"/>
    <w:rsid w:val="007B752F"/>
    <w:rsid w:val="007B77B6"/>
    <w:rsid w:val="007B7E56"/>
    <w:rsid w:val="007C00DE"/>
    <w:rsid w:val="007C0187"/>
    <w:rsid w:val="007C0328"/>
    <w:rsid w:val="007C0C08"/>
    <w:rsid w:val="007C0DAE"/>
    <w:rsid w:val="007C14D1"/>
    <w:rsid w:val="007C155F"/>
    <w:rsid w:val="007C18CF"/>
    <w:rsid w:val="007C1DEE"/>
    <w:rsid w:val="007C390C"/>
    <w:rsid w:val="007C3BCA"/>
    <w:rsid w:val="007C4C17"/>
    <w:rsid w:val="007C54F2"/>
    <w:rsid w:val="007C5B9B"/>
    <w:rsid w:val="007C5CDF"/>
    <w:rsid w:val="007C6239"/>
    <w:rsid w:val="007C6D95"/>
    <w:rsid w:val="007C7399"/>
    <w:rsid w:val="007C73AF"/>
    <w:rsid w:val="007C78DC"/>
    <w:rsid w:val="007C7C1C"/>
    <w:rsid w:val="007D153A"/>
    <w:rsid w:val="007D1F6A"/>
    <w:rsid w:val="007D1F73"/>
    <w:rsid w:val="007D20DB"/>
    <w:rsid w:val="007D245A"/>
    <w:rsid w:val="007D313C"/>
    <w:rsid w:val="007D3845"/>
    <w:rsid w:val="007D38B0"/>
    <w:rsid w:val="007D3C15"/>
    <w:rsid w:val="007D3DFF"/>
    <w:rsid w:val="007D403D"/>
    <w:rsid w:val="007D41FF"/>
    <w:rsid w:val="007D4544"/>
    <w:rsid w:val="007D4855"/>
    <w:rsid w:val="007D48E6"/>
    <w:rsid w:val="007D59A9"/>
    <w:rsid w:val="007D67D1"/>
    <w:rsid w:val="007D758E"/>
    <w:rsid w:val="007D7C04"/>
    <w:rsid w:val="007E120D"/>
    <w:rsid w:val="007E16F1"/>
    <w:rsid w:val="007E1986"/>
    <w:rsid w:val="007E1CD9"/>
    <w:rsid w:val="007E1DEA"/>
    <w:rsid w:val="007E1E7E"/>
    <w:rsid w:val="007E2144"/>
    <w:rsid w:val="007E214F"/>
    <w:rsid w:val="007E24DE"/>
    <w:rsid w:val="007E2EB7"/>
    <w:rsid w:val="007E3156"/>
    <w:rsid w:val="007E3192"/>
    <w:rsid w:val="007E3651"/>
    <w:rsid w:val="007E4882"/>
    <w:rsid w:val="007E5097"/>
    <w:rsid w:val="007E51D5"/>
    <w:rsid w:val="007E52FF"/>
    <w:rsid w:val="007E55D8"/>
    <w:rsid w:val="007E571B"/>
    <w:rsid w:val="007E7ABF"/>
    <w:rsid w:val="007F059B"/>
    <w:rsid w:val="007F070F"/>
    <w:rsid w:val="007F1561"/>
    <w:rsid w:val="007F1E82"/>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309D"/>
    <w:rsid w:val="00803A09"/>
    <w:rsid w:val="00804D5D"/>
    <w:rsid w:val="0080500F"/>
    <w:rsid w:val="00805D61"/>
    <w:rsid w:val="0080627E"/>
    <w:rsid w:val="008066FB"/>
    <w:rsid w:val="00807811"/>
    <w:rsid w:val="00807902"/>
    <w:rsid w:val="00807D25"/>
    <w:rsid w:val="00807FDA"/>
    <w:rsid w:val="00810225"/>
    <w:rsid w:val="00810A0A"/>
    <w:rsid w:val="00810ED5"/>
    <w:rsid w:val="00811A49"/>
    <w:rsid w:val="00812D0D"/>
    <w:rsid w:val="0081346B"/>
    <w:rsid w:val="00813C26"/>
    <w:rsid w:val="008154FF"/>
    <w:rsid w:val="00816A06"/>
    <w:rsid w:val="00816DF8"/>
    <w:rsid w:val="00817017"/>
    <w:rsid w:val="00817553"/>
    <w:rsid w:val="00817806"/>
    <w:rsid w:val="00817D32"/>
    <w:rsid w:val="00817DF3"/>
    <w:rsid w:val="00820618"/>
    <w:rsid w:val="00820ACD"/>
    <w:rsid w:val="00820F39"/>
    <w:rsid w:val="00821223"/>
    <w:rsid w:val="00821435"/>
    <w:rsid w:val="00821AB8"/>
    <w:rsid w:val="00821C4D"/>
    <w:rsid w:val="008221C3"/>
    <w:rsid w:val="008234DF"/>
    <w:rsid w:val="0082361B"/>
    <w:rsid w:val="00823835"/>
    <w:rsid w:val="008238C1"/>
    <w:rsid w:val="00824796"/>
    <w:rsid w:val="00825A95"/>
    <w:rsid w:val="00825BDC"/>
    <w:rsid w:val="0082624B"/>
    <w:rsid w:val="00826B70"/>
    <w:rsid w:val="008273C6"/>
    <w:rsid w:val="00827D5D"/>
    <w:rsid w:val="00827E25"/>
    <w:rsid w:val="008314DE"/>
    <w:rsid w:val="008319CC"/>
    <w:rsid w:val="00831D7B"/>
    <w:rsid w:val="00832E39"/>
    <w:rsid w:val="00832E98"/>
    <w:rsid w:val="0083331B"/>
    <w:rsid w:val="0083373D"/>
    <w:rsid w:val="008340EA"/>
    <w:rsid w:val="0083589D"/>
    <w:rsid w:val="00836654"/>
    <w:rsid w:val="00836D27"/>
    <w:rsid w:val="0083788E"/>
    <w:rsid w:val="00837F0F"/>
    <w:rsid w:val="00840D84"/>
    <w:rsid w:val="0084135B"/>
    <w:rsid w:val="008413C5"/>
    <w:rsid w:val="0084170D"/>
    <w:rsid w:val="00842EED"/>
    <w:rsid w:val="0084378D"/>
    <w:rsid w:val="008441BC"/>
    <w:rsid w:val="008443EE"/>
    <w:rsid w:val="00844791"/>
    <w:rsid w:val="00844AF5"/>
    <w:rsid w:val="00844B96"/>
    <w:rsid w:val="008452CB"/>
    <w:rsid w:val="00845330"/>
    <w:rsid w:val="00845579"/>
    <w:rsid w:val="00845B0B"/>
    <w:rsid w:val="00846216"/>
    <w:rsid w:val="008464C9"/>
    <w:rsid w:val="00847243"/>
    <w:rsid w:val="008506C0"/>
    <w:rsid w:val="00850C7A"/>
    <w:rsid w:val="00851415"/>
    <w:rsid w:val="00851674"/>
    <w:rsid w:val="0085206C"/>
    <w:rsid w:val="008522C7"/>
    <w:rsid w:val="00852581"/>
    <w:rsid w:val="0085303A"/>
    <w:rsid w:val="00855D74"/>
    <w:rsid w:val="00855F80"/>
    <w:rsid w:val="0085647B"/>
    <w:rsid w:val="008573A0"/>
    <w:rsid w:val="008576B5"/>
    <w:rsid w:val="00857CDE"/>
    <w:rsid w:val="008604E2"/>
    <w:rsid w:val="00861195"/>
    <w:rsid w:val="008611E9"/>
    <w:rsid w:val="00861982"/>
    <w:rsid w:val="008629D5"/>
    <w:rsid w:val="00862E6C"/>
    <w:rsid w:val="0086318E"/>
    <w:rsid w:val="0086326E"/>
    <w:rsid w:val="008634F5"/>
    <w:rsid w:val="008636D3"/>
    <w:rsid w:val="00863AE2"/>
    <w:rsid w:val="00864C7F"/>
    <w:rsid w:val="00865144"/>
    <w:rsid w:val="00865667"/>
    <w:rsid w:val="00866B0B"/>
    <w:rsid w:val="00871113"/>
    <w:rsid w:val="0087179B"/>
    <w:rsid w:val="008724D3"/>
    <w:rsid w:val="00872DB4"/>
    <w:rsid w:val="00873562"/>
    <w:rsid w:val="008738D4"/>
    <w:rsid w:val="00873A73"/>
    <w:rsid w:val="00873DE8"/>
    <w:rsid w:val="008740ED"/>
    <w:rsid w:val="008754B2"/>
    <w:rsid w:val="0087620A"/>
    <w:rsid w:val="00876E95"/>
    <w:rsid w:val="0088122E"/>
    <w:rsid w:val="00881777"/>
    <w:rsid w:val="00883776"/>
    <w:rsid w:val="008838C4"/>
    <w:rsid w:val="00883CF9"/>
    <w:rsid w:val="00883D3B"/>
    <w:rsid w:val="00883E9D"/>
    <w:rsid w:val="008844FB"/>
    <w:rsid w:val="008846F9"/>
    <w:rsid w:val="00886139"/>
    <w:rsid w:val="008861F7"/>
    <w:rsid w:val="00886D13"/>
    <w:rsid w:val="008875E5"/>
    <w:rsid w:val="00887A17"/>
    <w:rsid w:val="00890833"/>
    <w:rsid w:val="00890DA9"/>
    <w:rsid w:val="00891B91"/>
    <w:rsid w:val="0089408F"/>
    <w:rsid w:val="0089427F"/>
    <w:rsid w:val="0089504B"/>
    <w:rsid w:val="00896A5D"/>
    <w:rsid w:val="00896DEE"/>
    <w:rsid w:val="00896ED2"/>
    <w:rsid w:val="00897C09"/>
    <w:rsid w:val="008A0080"/>
    <w:rsid w:val="008A069B"/>
    <w:rsid w:val="008A2147"/>
    <w:rsid w:val="008A2AC9"/>
    <w:rsid w:val="008A47E0"/>
    <w:rsid w:val="008A4E67"/>
    <w:rsid w:val="008A5604"/>
    <w:rsid w:val="008A5C24"/>
    <w:rsid w:val="008A5DDC"/>
    <w:rsid w:val="008A6337"/>
    <w:rsid w:val="008A646F"/>
    <w:rsid w:val="008A77B6"/>
    <w:rsid w:val="008B0477"/>
    <w:rsid w:val="008B0997"/>
    <w:rsid w:val="008B09ED"/>
    <w:rsid w:val="008B0E96"/>
    <w:rsid w:val="008B191C"/>
    <w:rsid w:val="008B1BE9"/>
    <w:rsid w:val="008B25FF"/>
    <w:rsid w:val="008B2B27"/>
    <w:rsid w:val="008B339E"/>
    <w:rsid w:val="008B393B"/>
    <w:rsid w:val="008B43D1"/>
    <w:rsid w:val="008B43F2"/>
    <w:rsid w:val="008B4579"/>
    <w:rsid w:val="008B4C15"/>
    <w:rsid w:val="008B4E5D"/>
    <w:rsid w:val="008B4F98"/>
    <w:rsid w:val="008B5D70"/>
    <w:rsid w:val="008B6842"/>
    <w:rsid w:val="008B6BC1"/>
    <w:rsid w:val="008B73DA"/>
    <w:rsid w:val="008C02DF"/>
    <w:rsid w:val="008C0B35"/>
    <w:rsid w:val="008C1710"/>
    <w:rsid w:val="008C1936"/>
    <w:rsid w:val="008C1CE9"/>
    <w:rsid w:val="008C1F77"/>
    <w:rsid w:val="008C27D1"/>
    <w:rsid w:val="008C2852"/>
    <w:rsid w:val="008C2BB8"/>
    <w:rsid w:val="008C2CA3"/>
    <w:rsid w:val="008C2FCC"/>
    <w:rsid w:val="008C3700"/>
    <w:rsid w:val="008C3CDE"/>
    <w:rsid w:val="008C3F10"/>
    <w:rsid w:val="008C46CF"/>
    <w:rsid w:val="008C5B19"/>
    <w:rsid w:val="008C76EB"/>
    <w:rsid w:val="008C7E92"/>
    <w:rsid w:val="008D00E7"/>
    <w:rsid w:val="008D07BD"/>
    <w:rsid w:val="008D0E07"/>
    <w:rsid w:val="008D15EA"/>
    <w:rsid w:val="008D1764"/>
    <w:rsid w:val="008D1F73"/>
    <w:rsid w:val="008D20B0"/>
    <w:rsid w:val="008D2715"/>
    <w:rsid w:val="008D2EF4"/>
    <w:rsid w:val="008D3118"/>
    <w:rsid w:val="008D378B"/>
    <w:rsid w:val="008D505F"/>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0FD0"/>
    <w:rsid w:val="008F187A"/>
    <w:rsid w:val="008F2282"/>
    <w:rsid w:val="008F2CA1"/>
    <w:rsid w:val="008F30E2"/>
    <w:rsid w:val="008F3132"/>
    <w:rsid w:val="008F374F"/>
    <w:rsid w:val="008F38DF"/>
    <w:rsid w:val="008F3CC0"/>
    <w:rsid w:val="008F4FF5"/>
    <w:rsid w:val="008F58F3"/>
    <w:rsid w:val="008F62C5"/>
    <w:rsid w:val="008F69FB"/>
    <w:rsid w:val="008F6A9D"/>
    <w:rsid w:val="008F6CD4"/>
    <w:rsid w:val="008F7023"/>
    <w:rsid w:val="008F7B1A"/>
    <w:rsid w:val="008F7F77"/>
    <w:rsid w:val="009006C6"/>
    <w:rsid w:val="00901BF1"/>
    <w:rsid w:val="00901C29"/>
    <w:rsid w:val="00901E34"/>
    <w:rsid w:val="00903B96"/>
    <w:rsid w:val="00904A15"/>
    <w:rsid w:val="00906084"/>
    <w:rsid w:val="00906373"/>
    <w:rsid w:val="00906450"/>
    <w:rsid w:val="009065AC"/>
    <w:rsid w:val="00906678"/>
    <w:rsid w:val="00906C51"/>
    <w:rsid w:val="00907BA1"/>
    <w:rsid w:val="009109BD"/>
    <w:rsid w:val="00911A08"/>
    <w:rsid w:val="00913451"/>
    <w:rsid w:val="00914CD8"/>
    <w:rsid w:val="00916F83"/>
    <w:rsid w:val="009176E3"/>
    <w:rsid w:val="009176E9"/>
    <w:rsid w:val="0091793B"/>
    <w:rsid w:val="00920A58"/>
    <w:rsid w:val="0092161E"/>
    <w:rsid w:val="009218B0"/>
    <w:rsid w:val="00921CD9"/>
    <w:rsid w:val="00921E4F"/>
    <w:rsid w:val="00921EDF"/>
    <w:rsid w:val="00922354"/>
    <w:rsid w:val="00922380"/>
    <w:rsid w:val="00923B82"/>
    <w:rsid w:val="00923F16"/>
    <w:rsid w:val="00924291"/>
    <w:rsid w:val="00924315"/>
    <w:rsid w:val="009246F7"/>
    <w:rsid w:val="0092591A"/>
    <w:rsid w:val="00927055"/>
    <w:rsid w:val="00927328"/>
    <w:rsid w:val="00927807"/>
    <w:rsid w:val="009300A3"/>
    <w:rsid w:val="00930821"/>
    <w:rsid w:val="00931AE2"/>
    <w:rsid w:val="00933D69"/>
    <w:rsid w:val="009341A9"/>
    <w:rsid w:val="009348F1"/>
    <w:rsid w:val="0093554F"/>
    <w:rsid w:val="00935906"/>
    <w:rsid w:val="00936F7D"/>
    <w:rsid w:val="0093791F"/>
    <w:rsid w:val="00940EF7"/>
    <w:rsid w:val="00941481"/>
    <w:rsid w:val="009420F2"/>
    <w:rsid w:val="00942900"/>
    <w:rsid w:val="009434AD"/>
    <w:rsid w:val="009435A6"/>
    <w:rsid w:val="00943627"/>
    <w:rsid w:val="00943D7C"/>
    <w:rsid w:val="00944C64"/>
    <w:rsid w:val="00946A61"/>
    <w:rsid w:val="009509E7"/>
    <w:rsid w:val="00950A41"/>
    <w:rsid w:val="00950BC5"/>
    <w:rsid w:val="0095139C"/>
    <w:rsid w:val="00951768"/>
    <w:rsid w:val="00951921"/>
    <w:rsid w:val="00951FB1"/>
    <w:rsid w:val="00952073"/>
    <w:rsid w:val="009522A4"/>
    <w:rsid w:val="0095326B"/>
    <w:rsid w:val="00953FB2"/>
    <w:rsid w:val="0095430E"/>
    <w:rsid w:val="00954DE8"/>
    <w:rsid w:val="009560A7"/>
    <w:rsid w:val="00956AC1"/>
    <w:rsid w:val="00960629"/>
    <w:rsid w:val="0096118A"/>
    <w:rsid w:val="00961796"/>
    <w:rsid w:val="009622EE"/>
    <w:rsid w:val="009623CA"/>
    <w:rsid w:val="009624BB"/>
    <w:rsid w:val="00962B9A"/>
    <w:rsid w:val="00963B65"/>
    <w:rsid w:val="009642BE"/>
    <w:rsid w:val="00964303"/>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99B"/>
    <w:rsid w:val="00977EFC"/>
    <w:rsid w:val="009805FA"/>
    <w:rsid w:val="00980D60"/>
    <w:rsid w:val="00980DED"/>
    <w:rsid w:val="00980FBC"/>
    <w:rsid w:val="00981094"/>
    <w:rsid w:val="0098141F"/>
    <w:rsid w:val="00981865"/>
    <w:rsid w:val="00982B0B"/>
    <w:rsid w:val="00982D08"/>
    <w:rsid w:val="009831CA"/>
    <w:rsid w:val="00983A4E"/>
    <w:rsid w:val="0098477D"/>
    <w:rsid w:val="009850AA"/>
    <w:rsid w:val="00985C76"/>
    <w:rsid w:val="009863B4"/>
    <w:rsid w:val="009867AD"/>
    <w:rsid w:val="00990EEC"/>
    <w:rsid w:val="00991FAC"/>
    <w:rsid w:val="00992BC1"/>
    <w:rsid w:val="00993371"/>
    <w:rsid w:val="00994E83"/>
    <w:rsid w:val="00995320"/>
    <w:rsid w:val="009958C4"/>
    <w:rsid w:val="00995AC1"/>
    <w:rsid w:val="00995FC5"/>
    <w:rsid w:val="009A00C4"/>
    <w:rsid w:val="009A0440"/>
    <w:rsid w:val="009A23A5"/>
    <w:rsid w:val="009A23E5"/>
    <w:rsid w:val="009A2567"/>
    <w:rsid w:val="009A2821"/>
    <w:rsid w:val="009A3B8C"/>
    <w:rsid w:val="009A478B"/>
    <w:rsid w:val="009A48F2"/>
    <w:rsid w:val="009A6658"/>
    <w:rsid w:val="009B1841"/>
    <w:rsid w:val="009B21DD"/>
    <w:rsid w:val="009B2B32"/>
    <w:rsid w:val="009B3485"/>
    <w:rsid w:val="009B3BC2"/>
    <w:rsid w:val="009B3C2F"/>
    <w:rsid w:val="009B3C5D"/>
    <w:rsid w:val="009B3F73"/>
    <w:rsid w:val="009B4408"/>
    <w:rsid w:val="009B4B9F"/>
    <w:rsid w:val="009B6D22"/>
    <w:rsid w:val="009B73D4"/>
    <w:rsid w:val="009B7885"/>
    <w:rsid w:val="009B7951"/>
    <w:rsid w:val="009B7BEE"/>
    <w:rsid w:val="009C00CC"/>
    <w:rsid w:val="009C0BA8"/>
    <w:rsid w:val="009C11F4"/>
    <w:rsid w:val="009C141C"/>
    <w:rsid w:val="009C20BA"/>
    <w:rsid w:val="009C24B8"/>
    <w:rsid w:val="009C2721"/>
    <w:rsid w:val="009C2853"/>
    <w:rsid w:val="009C2E5C"/>
    <w:rsid w:val="009C2FF4"/>
    <w:rsid w:val="009C340E"/>
    <w:rsid w:val="009C3645"/>
    <w:rsid w:val="009C36E2"/>
    <w:rsid w:val="009C42D3"/>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E0001"/>
    <w:rsid w:val="009E006C"/>
    <w:rsid w:val="009E1225"/>
    <w:rsid w:val="009E218C"/>
    <w:rsid w:val="009E24E4"/>
    <w:rsid w:val="009E2842"/>
    <w:rsid w:val="009E2CF5"/>
    <w:rsid w:val="009E30A0"/>
    <w:rsid w:val="009E375E"/>
    <w:rsid w:val="009E3CBC"/>
    <w:rsid w:val="009E4425"/>
    <w:rsid w:val="009E45D8"/>
    <w:rsid w:val="009E588A"/>
    <w:rsid w:val="009E5C2A"/>
    <w:rsid w:val="009E5CDF"/>
    <w:rsid w:val="009E7292"/>
    <w:rsid w:val="009E7509"/>
    <w:rsid w:val="009E7E40"/>
    <w:rsid w:val="009E7E87"/>
    <w:rsid w:val="009F0415"/>
    <w:rsid w:val="009F09B7"/>
    <w:rsid w:val="009F0A23"/>
    <w:rsid w:val="009F1875"/>
    <w:rsid w:val="009F190F"/>
    <w:rsid w:val="009F2DE2"/>
    <w:rsid w:val="009F2F72"/>
    <w:rsid w:val="009F32D9"/>
    <w:rsid w:val="009F364C"/>
    <w:rsid w:val="009F41F0"/>
    <w:rsid w:val="009F42C4"/>
    <w:rsid w:val="009F4C58"/>
    <w:rsid w:val="009F4D46"/>
    <w:rsid w:val="009F513D"/>
    <w:rsid w:val="009F70AC"/>
    <w:rsid w:val="009F7B4C"/>
    <w:rsid w:val="009F7D19"/>
    <w:rsid w:val="00A0003B"/>
    <w:rsid w:val="00A01079"/>
    <w:rsid w:val="00A01B46"/>
    <w:rsid w:val="00A02A55"/>
    <w:rsid w:val="00A02B73"/>
    <w:rsid w:val="00A03257"/>
    <w:rsid w:val="00A047F0"/>
    <w:rsid w:val="00A051F6"/>
    <w:rsid w:val="00A05F30"/>
    <w:rsid w:val="00A06804"/>
    <w:rsid w:val="00A06AD0"/>
    <w:rsid w:val="00A07454"/>
    <w:rsid w:val="00A07614"/>
    <w:rsid w:val="00A07CF5"/>
    <w:rsid w:val="00A10754"/>
    <w:rsid w:val="00A10E7D"/>
    <w:rsid w:val="00A11A9E"/>
    <w:rsid w:val="00A11E7F"/>
    <w:rsid w:val="00A12D88"/>
    <w:rsid w:val="00A1482F"/>
    <w:rsid w:val="00A14985"/>
    <w:rsid w:val="00A14C07"/>
    <w:rsid w:val="00A155E9"/>
    <w:rsid w:val="00A20584"/>
    <w:rsid w:val="00A2145D"/>
    <w:rsid w:val="00A2237C"/>
    <w:rsid w:val="00A24976"/>
    <w:rsid w:val="00A24F70"/>
    <w:rsid w:val="00A261BB"/>
    <w:rsid w:val="00A26FFF"/>
    <w:rsid w:val="00A272C5"/>
    <w:rsid w:val="00A2749B"/>
    <w:rsid w:val="00A30282"/>
    <w:rsid w:val="00A3034F"/>
    <w:rsid w:val="00A308BF"/>
    <w:rsid w:val="00A30E0E"/>
    <w:rsid w:val="00A3102D"/>
    <w:rsid w:val="00A31994"/>
    <w:rsid w:val="00A31E93"/>
    <w:rsid w:val="00A329C0"/>
    <w:rsid w:val="00A32EB7"/>
    <w:rsid w:val="00A33AF4"/>
    <w:rsid w:val="00A33B0D"/>
    <w:rsid w:val="00A33DA2"/>
    <w:rsid w:val="00A3444A"/>
    <w:rsid w:val="00A34523"/>
    <w:rsid w:val="00A34CCA"/>
    <w:rsid w:val="00A37C9A"/>
    <w:rsid w:val="00A37E7B"/>
    <w:rsid w:val="00A40159"/>
    <w:rsid w:val="00A40A7B"/>
    <w:rsid w:val="00A40A7C"/>
    <w:rsid w:val="00A40B04"/>
    <w:rsid w:val="00A40FC0"/>
    <w:rsid w:val="00A412E2"/>
    <w:rsid w:val="00A41455"/>
    <w:rsid w:val="00A42280"/>
    <w:rsid w:val="00A427C3"/>
    <w:rsid w:val="00A42961"/>
    <w:rsid w:val="00A429DC"/>
    <w:rsid w:val="00A42C02"/>
    <w:rsid w:val="00A42C25"/>
    <w:rsid w:val="00A4315C"/>
    <w:rsid w:val="00A43AB1"/>
    <w:rsid w:val="00A43ECC"/>
    <w:rsid w:val="00A4425E"/>
    <w:rsid w:val="00A450F7"/>
    <w:rsid w:val="00A45926"/>
    <w:rsid w:val="00A471B6"/>
    <w:rsid w:val="00A4747A"/>
    <w:rsid w:val="00A4755D"/>
    <w:rsid w:val="00A47666"/>
    <w:rsid w:val="00A47FC9"/>
    <w:rsid w:val="00A513D0"/>
    <w:rsid w:val="00A51DE0"/>
    <w:rsid w:val="00A529E5"/>
    <w:rsid w:val="00A53A66"/>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2F60"/>
    <w:rsid w:val="00A63631"/>
    <w:rsid w:val="00A6369B"/>
    <w:rsid w:val="00A638B4"/>
    <w:rsid w:val="00A639FD"/>
    <w:rsid w:val="00A63D85"/>
    <w:rsid w:val="00A63DCA"/>
    <w:rsid w:val="00A641F2"/>
    <w:rsid w:val="00A64FCC"/>
    <w:rsid w:val="00A650A9"/>
    <w:rsid w:val="00A654D2"/>
    <w:rsid w:val="00A656AE"/>
    <w:rsid w:val="00A65812"/>
    <w:rsid w:val="00A717AF"/>
    <w:rsid w:val="00A71EE5"/>
    <w:rsid w:val="00A72C61"/>
    <w:rsid w:val="00A72FB0"/>
    <w:rsid w:val="00A73182"/>
    <w:rsid w:val="00A732C8"/>
    <w:rsid w:val="00A742C7"/>
    <w:rsid w:val="00A743FF"/>
    <w:rsid w:val="00A74E80"/>
    <w:rsid w:val="00A74ECE"/>
    <w:rsid w:val="00A75061"/>
    <w:rsid w:val="00A7693B"/>
    <w:rsid w:val="00A76CA6"/>
    <w:rsid w:val="00A772BE"/>
    <w:rsid w:val="00A77789"/>
    <w:rsid w:val="00A7783E"/>
    <w:rsid w:val="00A800D8"/>
    <w:rsid w:val="00A80165"/>
    <w:rsid w:val="00A8057C"/>
    <w:rsid w:val="00A80CBF"/>
    <w:rsid w:val="00A81B19"/>
    <w:rsid w:val="00A83351"/>
    <w:rsid w:val="00A83896"/>
    <w:rsid w:val="00A83922"/>
    <w:rsid w:val="00A848F2"/>
    <w:rsid w:val="00A852DF"/>
    <w:rsid w:val="00A8606E"/>
    <w:rsid w:val="00A86559"/>
    <w:rsid w:val="00A90816"/>
    <w:rsid w:val="00A90A68"/>
    <w:rsid w:val="00A90EF0"/>
    <w:rsid w:val="00A91F1F"/>
    <w:rsid w:val="00A9353F"/>
    <w:rsid w:val="00A93963"/>
    <w:rsid w:val="00A940AC"/>
    <w:rsid w:val="00A95193"/>
    <w:rsid w:val="00A95F2F"/>
    <w:rsid w:val="00A9691A"/>
    <w:rsid w:val="00A97C57"/>
    <w:rsid w:val="00AA0860"/>
    <w:rsid w:val="00AA1EF2"/>
    <w:rsid w:val="00AA37E5"/>
    <w:rsid w:val="00AA3918"/>
    <w:rsid w:val="00AA3CDD"/>
    <w:rsid w:val="00AA61A1"/>
    <w:rsid w:val="00AA62FB"/>
    <w:rsid w:val="00AA63E3"/>
    <w:rsid w:val="00AA72E7"/>
    <w:rsid w:val="00AA748C"/>
    <w:rsid w:val="00AA7E56"/>
    <w:rsid w:val="00AA7ED1"/>
    <w:rsid w:val="00AB096F"/>
    <w:rsid w:val="00AB1627"/>
    <w:rsid w:val="00AB2BB0"/>
    <w:rsid w:val="00AB33DB"/>
    <w:rsid w:val="00AB34B3"/>
    <w:rsid w:val="00AB3505"/>
    <w:rsid w:val="00AB54B0"/>
    <w:rsid w:val="00AB5789"/>
    <w:rsid w:val="00AB5B59"/>
    <w:rsid w:val="00AB6693"/>
    <w:rsid w:val="00AB6D57"/>
    <w:rsid w:val="00AB7698"/>
    <w:rsid w:val="00AC2439"/>
    <w:rsid w:val="00AC25EF"/>
    <w:rsid w:val="00AC28E7"/>
    <w:rsid w:val="00AC309F"/>
    <w:rsid w:val="00AC420D"/>
    <w:rsid w:val="00AC42B3"/>
    <w:rsid w:val="00AC444A"/>
    <w:rsid w:val="00AC44B4"/>
    <w:rsid w:val="00AC45D4"/>
    <w:rsid w:val="00AC46D1"/>
    <w:rsid w:val="00AC4D38"/>
    <w:rsid w:val="00AC4F73"/>
    <w:rsid w:val="00AC502D"/>
    <w:rsid w:val="00AC5152"/>
    <w:rsid w:val="00AC5429"/>
    <w:rsid w:val="00AC6114"/>
    <w:rsid w:val="00AC621D"/>
    <w:rsid w:val="00AC6CFE"/>
    <w:rsid w:val="00AC6D00"/>
    <w:rsid w:val="00AC6DA9"/>
    <w:rsid w:val="00AC728A"/>
    <w:rsid w:val="00AC7966"/>
    <w:rsid w:val="00AC7E5E"/>
    <w:rsid w:val="00AD01A1"/>
    <w:rsid w:val="00AD0552"/>
    <w:rsid w:val="00AD09BC"/>
    <w:rsid w:val="00AD0E37"/>
    <w:rsid w:val="00AD165A"/>
    <w:rsid w:val="00AD1B51"/>
    <w:rsid w:val="00AD283A"/>
    <w:rsid w:val="00AD29AE"/>
    <w:rsid w:val="00AD3D27"/>
    <w:rsid w:val="00AD4011"/>
    <w:rsid w:val="00AD4A16"/>
    <w:rsid w:val="00AD5A57"/>
    <w:rsid w:val="00AD5D51"/>
    <w:rsid w:val="00AD63B2"/>
    <w:rsid w:val="00AD66C6"/>
    <w:rsid w:val="00AD772C"/>
    <w:rsid w:val="00AE0F44"/>
    <w:rsid w:val="00AE12E3"/>
    <w:rsid w:val="00AE1F7A"/>
    <w:rsid w:val="00AE22D4"/>
    <w:rsid w:val="00AE36B1"/>
    <w:rsid w:val="00AE5A1E"/>
    <w:rsid w:val="00AE5AF6"/>
    <w:rsid w:val="00AE681B"/>
    <w:rsid w:val="00AE6F61"/>
    <w:rsid w:val="00AE75E9"/>
    <w:rsid w:val="00AE76B5"/>
    <w:rsid w:val="00AE7DB8"/>
    <w:rsid w:val="00AF01EE"/>
    <w:rsid w:val="00AF07D7"/>
    <w:rsid w:val="00AF089C"/>
    <w:rsid w:val="00AF0F50"/>
    <w:rsid w:val="00AF1088"/>
    <w:rsid w:val="00AF1168"/>
    <w:rsid w:val="00AF1611"/>
    <w:rsid w:val="00AF1874"/>
    <w:rsid w:val="00AF1C1D"/>
    <w:rsid w:val="00AF1CC2"/>
    <w:rsid w:val="00AF21F1"/>
    <w:rsid w:val="00AF2246"/>
    <w:rsid w:val="00AF2FD8"/>
    <w:rsid w:val="00AF3256"/>
    <w:rsid w:val="00AF37B3"/>
    <w:rsid w:val="00AF407A"/>
    <w:rsid w:val="00AF4384"/>
    <w:rsid w:val="00AF5102"/>
    <w:rsid w:val="00AF5500"/>
    <w:rsid w:val="00AF556B"/>
    <w:rsid w:val="00AF6073"/>
    <w:rsid w:val="00AF64E5"/>
    <w:rsid w:val="00AF68C8"/>
    <w:rsid w:val="00AF7D89"/>
    <w:rsid w:val="00B00041"/>
    <w:rsid w:val="00B00D92"/>
    <w:rsid w:val="00B00DE7"/>
    <w:rsid w:val="00B01143"/>
    <w:rsid w:val="00B020AF"/>
    <w:rsid w:val="00B02482"/>
    <w:rsid w:val="00B02629"/>
    <w:rsid w:val="00B02C64"/>
    <w:rsid w:val="00B0332E"/>
    <w:rsid w:val="00B052B8"/>
    <w:rsid w:val="00B05344"/>
    <w:rsid w:val="00B061CE"/>
    <w:rsid w:val="00B077D0"/>
    <w:rsid w:val="00B109BE"/>
    <w:rsid w:val="00B10DF5"/>
    <w:rsid w:val="00B113D8"/>
    <w:rsid w:val="00B1253B"/>
    <w:rsid w:val="00B12FF4"/>
    <w:rsid w:val="00B13412"/>
    <w:rsid w:val="00B138CB"/>
    <w:rsid w:val="00B14381"/>
    <w:rsid w:val="00B14448"/>
    <w:rsid w:val="00B1463F"/>
    <w:rsid w:val="00B14DD1"/>
    <w:rsid w:val="00B15A05"/>
    <w:rsid w:val="00B15F5C"/>
    <w:rsid w:val="00B17061"/>
    <w:rsid w:val="00B17A0B"/>
    <w:rsid w:val="00B17B23"/>
    <w:rsid w:val="00B17CA7"/>
    <w:rsid w:val="00B209AD"/>
    <w:rsid w:val="00B20CCD"/>
    <w:rsid w:val="00B211B7"/>
    <w:rsid w:val="00B2229B"/>
    <w:rsid w:val="00B22762"/>
    <w:rsid w:val="00B22BAE"/>
    <w:rsid w:val="00B22E28"/>
    <w:rsid w:val="00B22F97"/>
    <w:rsid w:val="00B24072"/>
    <w:rsid w:val="00B24630"/>
    <w:rsid w:val="00B2488C"/>
    <w:rsid w:val="00B24EBB"/>
    <w:rsid w:val="00B25D12"/>
    <w:rsid w:val="00B261D6"/>
    <w:rsid w:val="00B301DE"/>
    <w:rsid w:val="00B30894"/>
    <w:rsid w:val="00B31CD6"/>
    <w:rsid w:val="00B3234A"/>
    <w:rsid w:val="00B328BC"/>
    <w:rsid w:val="00B33D22"/>
    <w:rsid w:val="00B342D4"/>
    <w:rsid w:val="00B34532"/>
    <w:rsid w:val="00B34787"/>
    <w:rsid w:val="00B3515B"/>
    <w:rsid w:val="00B35528"/>
    <w:rsid w:val="00B373A8"/>
    <w:rsid w:val="00B37412"/>
    <w:rsid w:val="00B40EDD"/>
    <w:rsid w:val="00B4110C"/>
    <w:rsid w:val="00B41E03"/>
    <w:rsid w:val="00B420EB"/>
    <w:rsid w:val="00B427AA"/>
    <w:rsid w:val="00B4292F"/>
    <w:rsid w:val="00B42EB7"/>
    <w:rsid w:val="00B42F73"/>
    <w:rsid w:val="00B43F86"/>
    <w:rsid w:val="00B44A44"/>
    <w:rsid w:val="00B456F5"/>
    <w:rsid w:val="00B46601"/>
    <w:rsid w:val="00B46867"/>
    <w:rsid w:val="00B46BA1"/>
    <w:rsid w:val="00B510C1"/>
    <w:rsid w:val="00B51107"/>
    <w:rsid w:val="00B51F34"/>
    <w:rsid w:val="00B523FF"/>
    <w:rsid w:val="00B52A64"/>
    <w:rsid w:val="00B52B0B"/>
    <w:rsid w:val="00B52C7A"/>
    <w:rsid w:val="00B52C97"/>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231"/>
    <w:rsid w:val="00B724BC"/>
    <w:rsid w:val="00B72B67"/>
    <w:rsid w:val="00B73E26"/>
    <w:rsid w:val="00B7418C"/>
    <w:rsid w:val="00B752D3"/>
    <w:rsid w:val="00B76B08"/>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5C"/>
    <w:rsid w:val="00B86973"/>
    <w:rsid w:val="00B879F1"/>
    <w:rsid w:val="00B90387"/>
    <w:rsid w:val="00B90394"/>
    <w:rsid w:val="00B90E9F"/>
    <w:rsid w:val="00B92D68"/>
    <w:rsid w:val="00B92D95"/>
    <w:rsid w:val="00B93574"/>
    <w:rsid w:val="00B94521"/>
    <w:rsid w:val="00B96277"/>
    <w:rsid w:val="00B965DA"/>
    <w:rsid w:val="00B97094"/>
    <w:rsid w:val="00B97C4D"/>
    <w:rsid w:val="00BA0006"/>
    <w:rsid w:val="00BA0123"/>
    <w:rsid w:val="00BA04FB"/>
    <w:rsid w:val="00BA089D"/>
    <w:rsid w:val="00BA0A9B"/>
    <w:rsid w:val="00BA2440"/>
    <w:rsid w:val="00BA2D88"/>
    <w:rsid w:val="00BA3D7E"/>
    <w:rsid w:val="00BA4B2F"/>
    <w:rsid w:val="00BA5158"/>
    <w:rsid w:val="00BA53F5"/>
    <w:rsid w:val="00BA635A"/>
    <w:rsid w:val="00BA7A91"/>
    <w:rsid w:val="00BB1999"/>
    <w:rsid w:val="00BB2A36"/>
    <w:rsid w:val="00BB2F8F"/>
    <w:rsid w:val="00BB43B6"/>
    <w:rsid w:val="00BB47EA"/>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9A"/>
    <w:rsid w:val="00BC39A6"/>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31C"/>
    <w:rsid w:val="00BD168B"/>
    <w:rsid w:val="00BD1991"/>
    <w:rsid w:val="00BD2A68"/>
    <w:rsid w:val="00BD3D7B"/>
    <w:rsid w:val="00BD46D9"/>
    <w:rsid w:val="00BD5AF3"/>
    <w:rsid w:val="00BD6445"/>
    <w:rsid w:val="00BD6DF3"/>
    <w:rsid w:val="00BD6E2C"/>
    <w:rsid w:val="00BD7274"/>
    <w:rsid w:val="00BD7371"/>
    <w:rsid w:val="00BE0B12"/>
    <w:rsid w:val="00BE1E46"/>
    <w:rsid w:val="00BE20DA"/>
    <w:rsid w:val="00BE2479"/>
    <w:rsid w:val="00BE3456"/>
    <w:rsid w:val="00BE475D"/>
    <w:rsid w:val="00BE57E3"/>
    <w:rsid w:val="00BE5908"/>
    <w:rsid w:val="00BE70AE"/>
    <w:rsid w:val="00BE76B4"/>
    <w:rsid w:val="00BE7A60"/>
    <w:rsid w:val="00BE7A77"/>
    <w:rsid w:val="00BF0134"/>
    <w:rsid w:val="00BF07E4"/>
    <w:rsid w:val="00BF0ECF"/>
    <w:rsid w:val="00BF17DB"/>
    <w:rsid w:val="00BF31EA"/>
    <w:rsid w:val="00BF359B"/>
    <w:rsid w:val="00BF3714"/>
    <w:rsid w:val="00BF4284"/>
    <w:rsid w:val="00BF5584"/>
    <w:rsid w:val="00BF5866"/>
    <w:rsid w:val="00BF6735"/>
    <w:rsid w:val="00BF6E83"/>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2A97"/>
    <w:rsid w:val="00C14301"/>
    <w:rsid w:val="00C14C4E"/>
    <w:rsid w:val="00C15E8E"/>
    <w:rsid w:val="00C166A2"/>
    <w:rsid w:val="00C17F4B"/>
    <w:rsid w:val="00C202D0"/>
    <w:rsid w:val="00C20612"/>
    <w:rsid w:val="00C21A87"/>
    <w:rsid w:val="00C21BBD"/>
    <w:rsid w:val="00C22A1D"/>
    <w:rsid w:val="00C22F31"/>
    <w:rsid w:val="00C22FEB"/>
    <w:rsid w:val="00C2333C"/>
    <w:rsid w:val="00C23352"/>
    <w:rsid w:val="00C23B8E"/>
    <w:rsid w:val="00C25690"/>
    <w:rsid w:val="00C26210"/>
    <w:rsid w:val="00C2638F"/>
    <w:rsid w:val="00C265C4"/>
    <w:rsid w:val="00C26C9D"/>
    <w:rsid w:val="00C272D2"/>
    <w:rsid w:val="00C27478"/>
    <w:rsid w:val="00C27492"/>
    <w:rsid w:val="00C279E8"/>
    <w:rsid w:val="00C27B8F"/>
    <w:rsid w:val="00C27BBA"/>
    <w:rsid w:val="00C30423"/>
    <w:rsid w:val="00C30B72"/>
    <w:rsid w:val="00C30BC7"/>
    <w:rsid w:val="00C317B0"/>
    <w:rsid w:val="00C31DA9"/>
    <w:rsid w:val="00C31EB0"/>
    <w:rsid w:val="00C326F6"/>
    <w:rsid w:val="00C32B7D"/>
    <w:rsid w:val="00C32C89"/>
    <w:rsid w:val="00C33A29"/>
    <w:rsid w:val="00C33DE7"/>
    <w:rsid w:val="00C34C83"/>
    <w:rsid w:val="00C34D9E"/>
    <w:rsid w:val="00C356CE"/>
    <w:rsid w:val="00C35793"/>
    <w:rsid w:val="00C36C57"/>
    <w:rsid w:val="00C36EA3"/>
    <w:rsid w:val="00C36EA8"/>
    <w:rsid w:val="00C37743"/>
    <w:rsid w:val="00C406B7"/>
    <w:rsid w:val="00C41892"/>
    <w:rsid w:val="00C41956"/>
    <w:rsid w:val="00C4199B"/>
    <w:rsid w:val="00C424A2"/>
    <w:rsid w:val="00C42E45"/>
    <w:rsid w:val="00C42E4F"/>
    <w:rsid w:val="00C43692"/>
    <w:rsid w:val="00C43F9F"/>
    <w:rsid w:val="00C44518"/>
    <w:rsid w:val="00C446DB"/>
    <w:rsid w:val="00C45890"/>
    <w:rsid w:val="00C45B1E"/>
    <w:rsid w:val="00C45D45"/>
    <w:rsid w:val="00C45E94"/>
    <w:rsid w:val="00C463DD"/>
    <w:rsid w:val="00C465EA"/>
    <w:rsid w:val="00C46621"/>
    <w:rsid w:val="00C46986"/>
    <w:rsid w:val="00C46B53"/>
    <w:rsid w:val="00C46B8D"/>
    <w:rsid w:val="00C46DEC"/>
    <w:rsid w:val="00C471E0"/>
    <w:rsid w:val="00C5060A"/>
    <w:rsid w:val="00C5062D"/>
    <w:rsid w:val="00C50886"/>
    <w:rsid w:val="00C50BE4"/>
    <w:rsid w:val="00C50DEE"/>
    <w:rsid w:val="00C52199"/>
    <w:rsid w:val="00C522E5"/>
    <w:rsid w:val="00C5252D"/>
    <w:rsid w:val="00C527A7"/>
    <w:rsid w:val="00C53455"/>
    <w:rsid w:val="00C538F8"/>
    <w:rsid w:val="00C539E8"/>
    <w:rsid w:val="00C541A6"/>
    <w:rsid w:val="00C54F19"/>
    <w:rsid w:val="00C55702"/>
    <w:rsid w:val="00C559E1"/>
    <w:rsid w:val="00C56B13"/>
    <w:rsid w:val="00C60411"/>
    <w:rsid w:val="00C60679"/>
    <w:rsid w:val="00C611FB"/>
    <w:rsid w:val="00C62AAE"/>
    <w:rsid w:val="00C64974"/>
    <w:rsid w:val="00C64FC7"/>
    <w:rsid w:val="00C65406"/>
    <w:rsid w:val="00C658CE"/>
    <w:rsid w:val="00C65B2F"/>
    <w:rsid w:val="00C65C5F"/>
    <w:rsid w:val="00C65F40"/>
    <w:rsid w:val="00C66442"/>
    <w:rsid w:val="00C66798"/>
    <w:rsid w:val="00C667F3"/>
    <w:rsid w:val="00C669C9"/>
    <w:rsid w:val="00C70571"/>
    <w:rsid w:val="00C716C8"/>
    <w:rsid w:val="00C7178F"/>
    <w:rsid w:val="00C71E14"/>
    <w:rsid w:val="00C72D00"/>
    <w:rsid w:val="00C734C4"/>
    <w:rsid w:val="00C742AD"/>
    <w:rsid w:val="00C74622"/>
    <w:rsid w:val="00C7470F"/>
    <w:rsid w:val="00C748F6"/>
    <w:rsid w:val="00C74B20"/>
    <w:rsid w:val="00C74EDA"/>
    <w:rsid w:val="00C75D6E"/>
    <w:rsid w:val="00C76321"/>
    <w:rsid w:val="00C76A1A"/>
    <w:rsid w:val="00C76B0C"/>
    <w:rsid w:val="00C76E80"/>
    <w:rsid w:val="00C77B3A"/>
    <w:rsid w:val="00C77E07"/>
    <w:rsid w:val="00C802EE"/>
    <w:rsid w:val="00C80979"/>
    <w:rsid w:val="00C80E44"/>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1DA6"/>
    <w:rsid w:val="00C92343"/>
    <w:rsid w:val="00C92510"/>
    <w:rsid w:val="00C92DDB"/>
    <w:rsid w:val="00C93128"/>
    <w:rsid w:val="00C936ED"/>
    <w:rsid w:val="00C93941"/>
    <w:rsid w:val="00C93D38"/>
    <w:rsid w:val="00C94337"/>
    <w:rsid w:val="00C9468B"/>
    <w:rsid w:val="00C957B3"/>
    <w:rsid w:val="00C95B78"/>
    <w:rsid w:val="00C95EB9"/>
    <w:rsid w:val="00C96202"/>
    <w:rsid w:val="00C97665"/>
    <w:rsid w:val="00CA04B0"/>
    <w:rsid w:val="00CA060C"/>
    <w:rsid w:val="00CA0C53"/>
    <w:rsid w:val="00CA10AA"/>
    <w:rsid w:val="00CA2034"/>
    <w:rsid w:val="00CA2143"/>
    <w:rsid w:val="00CA2779"/>
    <w:rsid w:val="00CA2886"/>
    <w:rsid w:val="00CA2A8B"/>
    <w:rsid w:val="00CA3162"/>
    <w:rsid w:val="00CA4216"/>
    <w:rsid w:val="00CA4897"/>
    <w:rsid w:val="00CA4A0E"/>
    <w:rsid w:val="00CA4B64"/>
    <w:rsid w:val="00CA52C0"/>
    <w:rsid w:val="00CA5974"/>
    <w:rsid w:val="00CA6854"/>
    <w:rsid w:val="00CA7FCB"/>
    <w:rsid w:val="00CB1396"/>
    <w:rsid w:val="00CB16FA"/>
    <w:rsid w:val="00CB171B"/>
    <w:rsid w:val="00CB1C6B"/>
    <w:rsid w:val="00CB221F"/>
    <w:rsid w:val="00CB3DE4"/>
    <w:rsid w:val="00CB3E2A"/>
    <w:rsid w:val="00CB4823"/>
    <w:rsid w:val="00CB4997"/>
    <w:rsid w:val="00CB4DC2"/>
    <w:rsid w:val="00CB61C4"/>
    <w:rsid w:val="00CC0733"/>
    <w:rsid w:val="00CC105B"/>
    <w:rsid w:val="00CC17EB"/>
    <w:rsid w:val="00CC1BD0"/>
    <w:rsid w:val="00CC1C29"/>
    <w:rsid w:val="00CC1FA3"/>
    <w:rsid w:val="00CC2755"/>
    <w:rsid w:val="00CC2A99"/>
    <w:rsid w:val="00CC4D32"/>
    <w:rsid w:val="00CC537B"/>
    <w:rsid w:val="00CC63C7"/>
    <w:rsid w:val="00CC68FC"/>
    <w:rsid w:val="00CC7F1B"/>
    <w:rsid w:val="00CD04EE"/>
    <w:rsid w:val="00CD1432"/>
    <w:rsid w:val="00CD26F5"/>
    <w:rsid w:val="00CD345F"/>
    <w:rsid w:val="00CD3AD6"/>
    <w:rsid w:val="00CD3E9D"/>
    <w:rsid w:val="00CD4108"/>
    <w:rsid w:val="00CD4B43"/>
    <w:rsid w:val="00CD4C67"/>
    <w:rsid w:val="00CD4FCE"/>
    <w:rsid w:val="00CD515F"/>
    <w:rsid w:val="00CD5174"/>
    <w:rsid w:val="00CD5659"/>
    <w:rsid w:val="00CD5CC8"/>
    <w:rsid w:val="00CD76C9"/>
    <w:rsid w:val="00CE1478"/>
    <w:rsid w:val="00CE1A06"/>
    <w:rsid w:val="00CE1BFA"/>
    <w:rsid w:val="00CE1DC2"/>
    <w:rsid w:val="00CE230F"/>
    <w:rsid w:val="00CE25E7"/>
    <w:rsid w:val="00CE29E1"/>
    <w:rsid w:val="00CE32F4"/>
    <w:rsid w:val="00CE34F7"/>
    <w:rsid w:val="00CE393E"/>
    <w:rsid w:val="00CE3B36"/>
    <w:rsid w:val="00CE46B1"/>
    <w:rsid w:val="00CE56F0"/>
    <w:rsid w:val="00CE6F5A"/>
    <w:rsid w:val="00CE7581"/>
    <w:rsid w:val="00CF053A"/>
    <w:rsid w:val="00CF0794"/>
    <w:rsid w:val="00CF0A49"/>
    <w:rsid w:val="00CF1203"/>
    <w:rsid w:val="00CF161E"/>
    <w:rsid w:val="00CF1798"/>
    <w:rsid w:val="00CF1DAF"/>
    <w:rsid w:val="00CF208C"/>
    <w:rsid w:val="00CF240D"/>
    <w:rsid w:val="00CF28B6"/>
    <w:rsid w:val="00CF2D4C"/>
    <w:rsid w:val="00CF307D"/>
    <w:rsid w:val="00CF34B8"/>
    <w:rsid w:val="00CF3A33"/>
    <w:rsid w:val="00CF4469"/>
    <w:rsid w:val="00CF5067"/>
    <w:rsid w:val="00CF5171"/>
    <w:rsid w:val="00CF5FDB"/>
    <w:rsid w:val="00CF7012"/>
    <w:rsid w:val="00D00B23"/>
    <w:rsid w:val="00D013CD"/>
    <w:rsid w:val="00D02C7E"/>
    <w:rsid w:val="00D031A7"/>
    <w:rsid w:val="00D03F9D"/>
    <w:rsid w:val="00D05732"/>
    <w:rsid w:val="00D059F4"/>
    <w:rsid w:val="00D07335"/>
    <w:rsid w:val="00D07B20"/>
    <w:rsid w:val="00D07C40"/>
    <w:rsid w:val="00D07E3F"/>
    <w:rsid w:val="00D103BC"/>
    <w:rsid w:val="00D116A4"/>
    <w:rsid w:val="00D12422"/>
    <w:rsid w:val="00D12705"/>
    <w:rsid w:val="00D129AE"/>
    <w:rsid w:val="00D12BBA"/>
    <w:rsid w:val="00D13553"/>
    <w:rsid w:val="00D151B7"/>
    <w:rsid w:val="00D15511"/>
    <w:rsid w:val="00D16517"/>
    <w:rsid w:val="00D16674"/>
    <w:rsid w:val="00D167B6"/>
    <w:rsid w:val="00D16832"/>
    <w:rsid w:val="00D16983"/>
    <w:rsid w:val="00D1775A"/>
    <w:rsid w:val="00D20029"/>
    <w:rsid w:val="00D201BF"/>
    <w:rsid w:val="00D218D1"/>
    <w:rsid w:val="00D21D5F"/>
    <w:rsid w:val="00D22491"/>
    <w:rsid w:val="00D22A12"/>
    <w:rsid w:val="00D22F5C"/>
    <w:rsid w:val="00D237EF"/>
    <w:rsid w:val="00D23B9B"/>
    <w:rsid w:val="00D23F58"/>
    <w:rsid w:val="00D2437B"/>
    <w:rsid w:val="00D243C6"/>
    <w:rsid w:val="00D24991"/>
    <w:rsid w:val="00D24E96"/>
    <w:rsid w:val="00D251DB"/>
    <w:rsid w:val="00D257F4"/>
    <w:rsid w:val="00D26D29"/>
    <w:rsid w:val="00D26E43"/>
    <w:rsid w:val="00D27DD5"/>
    <w:rsid w:val="00D3088A"/>
    <w:rsid w:val="00D31EDE"/>
    <w:rsid w:val="00D31F62"/>
    <w:rsid w:val="00D32A8C"/>
    <w:rsid w:val="00D33247"/>
    <w:rsid w:val="00D337C0"/>
    <w:rsid w:val="00D33EA3"/>
    <w:rsid w:val="00D34284"/>
    <w:rsid w:val="00D34CE2"/>
    <w:rsid w:val="00D34FA4"/>
    <w:rsid w:val="00D3538C"/>
    <w:rsid w:val="00D36DF6"/>
    <w:rsid w:val="00D3716D"/>
    <w:rsid w:val="00D37826"/>
    <w:rsid w:val="00D37BC2"/>
    <w:rsid w:val="00D40287"/>
    <w:rsid w:val="00D41835"/>
    <w:rsid w:val="00D42B36"/>
    <w:rsid w:val="00D43CA7"/>
    <w:rsid w:val="00D441DB"/>
    <w:rsid w:val="00D446F9"/>
    <w:rsid w:val="00D4502A"/>
    <w:rsid w:val="00D454F2"/>
    <w:rsid w:val="00D4571D"/>
    <w:rsid w:val="00D462BC"/>
    <w:rsid w:val="00D4642E"/>
    <w:rsid w:val="00D4689D"/>
    <w:rsid w:val="00D46A58"/>
    <w:rsid w:val="00D46C68"/>
    <w:rsid w:val="00D47132"/>
    <w:rsid w:val="00D4739F"/>
    <w:rsid w:val="00D475F1"/>
    <w:rsid w:val="00D5110D"/>
    <w:rsid w:val="00D51346"/>
    <w:rsid w:val="00D52402"/>
    <w:rsid w:val="00D52820"/>
    <w:rsid w:val="00D5407C"/>
    <w:rsid w:val="00D54168"/>
    <w:rsid w:val="00D54DC7"/>
    <w:rsid w:val="00D54EAA"/>
    <w:rsid w:val="00D55207"/>
    <w:rsid w:val="00D5543E"/>
    <w:rsid w:val="00D560AB"/>
    <w:rsid w:val="00D56582"/>
    <w:rsid w:val="00D56759"/>
    <w:rsid w:val="00D57A66"/>
    <w:rsid w:val="00D600D1"/>
    <w:rsid w:val="00D60411"/>
    <w:rsid w:val="00D609D0"/>
    <w:rsid w:val="00D60AF9"/>
    <w:rsid w:val="00D61C49"/>
    <w:rsid w:val="00D6215E"/>
    <w:rsid w:val="00D62CE3"/>
    <w:rsid w:val="00D64D94"/>
    <w:rsid w:val="00D662CF"/>
    <w:rsid w:val="00D670E2"/>
    <w:rsid w:val="00D67144"/>
    <w:rsid w:val="00D675DE"/>
    <w:rsid w:val="00D67C95"/>
    <w:rsid w:val="00D70200"/>
    <w:rsid w:val="00D70596"/>
    <w:rsid w:val="00D70DE3"/>
    <w:rsid w:val="00D719F5"/>
    <w:rsid w:val="00D71A37"/>
    <w:rsid w:val="00D73216"/>
    <w:rsid w:val="00D739E1"/>
    <w:rsid w:val="00D73A1F"/>
    <w:rsid w:val="00D745E3"/>
    <w:rsid w:val="00D74DED"/>
    <w:rsid w:val="00D75158"/>
    <w:rsid w:val="00D75671"/>
    <w:rsid w:val="00D770F1"/>
    <w:rsid w:val="00D77308"/>
    <w:rsid w:val="00D80023"/>
    <w:rsid w:val="00D8032F"/>
    <w:rsid w:val="00D8193F"/>
    <w:rsid w:val="00D81C1F"/>
    <w:rsid w:val="00D81FB4"/>
    <w:rsid w:val="00D8275A"/>
    <w:rsid w:val="00D82BB4"/>
    <w:rsid w:val="00D82E87"/>
    <w:rsid w:val="00D83A7B"/>
    <w:rsid w:val="00D8613F"/>
    <w:rsid w:val="00D8698F"/>
    <w:rsid w:val="00D87049"/>
    <w:rsid w:val="00D87274"/>
    <w:rsid w:val="00D87552"/>
    <w:rsid w:val="00D900BE"/>
    <w:rsid w:val="00D901E5"/>
    <w:rsid w:val="00D906F5"/>
    <w:rsid w:val="00D91F4C"/>
    <w:rsid w:val="00D920B7"/>
    <w:rsid w:val="00D92A46"/>
    <w:rsid w:val="00D92E4D"/>
    <w:rsid w:val="00D92E57"/>
    <w:rsid w:val="00D93E67"/>
    <w:rsid w:val="00D94209"/>
    <w:rsid w:val="00D945BE"/>
    <w:rsid w:val="00D950D4"/>
    <w:rsid w:val="00D956B2"/>
    <w:rsid w:val="00D963C8"/>
    <w:rsid w:val="00D96A7A"/>
    <w:rsid w:val="00D97435"/>
    <w:rsid w:val="00D97D04"/>
    <w:rsid w:val="00D97D40"/>
    <w:rsid w:val="00DA0F89"/>
    <w:rsid w:val="00DA1934"/>
    <w:rsid w:val="00DA1DFC"/>
    <w:rsid w:val="00DA1E56"/>
    <w:rsid w:val="00DA246D"/>
    <w:rsid w:val="00DA3008"/>
    <w:rsid w:val="00DA4D38"/>
    <w:rsid w:val="00DA713C"/>
    <w:rsid w:val="00DA7D09"/>
    <w:rsid w:val="00DB00D6"/>
    <w:rsid w:val="00DB025A"/>
    <w:rsid w:val="00DB0670"/>
    <w:rsid w:val="00DB1034"/>
    <w:rsid w:val="00DB1101"/>
    <w:rsid w:val="00DB120A"/>
    <w:rsid w:val="00DB1A1B"/>
    <w:rsid w:val="00DB2D66"/>
    <w:rsid w:val="00DB3FF3"/>
    <w:rsid w:val="00DB4D6A"/>
    <w:rsid w:val="00DB5037"/>
    <w:rsid w:val="00DB55D1"/>
    <w:rsid w:val="00DB5638"/>
    <w:rsid w:val="00DB5FB6"/>
    <w:rsid w:val="00DB659E"/>
    <w:rsid w:val="00DB7E5D"/>
    <w:rsid w:val="00DC05A9"/>
    <w:rsid w:val="00DC090C"/>
    <w:rsid w:val="00DC16C2"/>
    <w:rsid w:val="00DC2558"/>
    <w:rsid w:val="00DC2881"/>
    <w:rsid w:val="00DC2DA7"/>
    <w:rsid w:val="00DC33D5"/>
    <w:rsid w:val="00DC3408"/>
    <w:rsid w:val="00DC46BD"/>
    <w:rsid w:val="00DC47C0"/>
    <w:rsid w:val="00DC590B"/>
    <w:rsid w:val="00DC5E13"/>
    <w:rsid w:val="00DC77C9"/>
    <w:rsid w:val="00DC7C46"/>
    <w:rsid w:val="00DC7E3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359"/>
    <w:rsid w:val="00DE5432"/>
    <w:rsid w:val="00DE7646"/>
    <w:rsid w:val="00DE7D7B"/>
    <w:rsid w:val="00DF0282"/>
    <w:rsid w:val="00DF26C1"/>
    <w:rsid w:val="00DF2A55"/>
    <w:rsid w:val="00DF2CD2"/>
    <w:rsid w:val="00DF2DDA"/>
    <w:rsid w:val="00DF3586"/>
    <w:rsid w:val="00DF4BAE"/>
    <w:rsid w:val="00DF4C91"/>
    <w:rsid w:val="00DF5DCE"/>
    <w:rsid w:val="00DF6608"/>
    <w:rsid w:val="00DF68E9"/>
    <w:rsid w:val="00DF76AB"/>
    <w:rsid w:val="00E0031C"/>
    <w:rsid w:val="00E00EB8"/>
    <w:rsid w:val="00E012ED"/>
    <w:rsid w:val="00E020E2"/>
    <w:rsid w:val="00E022EB"/>
    <w:rsid w:val="00E030C4"/>
    <w:rsid w:val="00E04A3E"/>
    <w:rsid w:val="00E0513F"/>
    <w:rsid w:val="00E05F3D"/>
    <w:rsid w:val="00E05F97"/>
    <w:rsid w:val="00E0617F"/>
    <w:rsid w:val="00E06431"/>
    <w:rsid w:val="00E07B96"/>
    <w:rsid w:val="00E07BC9"/>
    <w:rsid w:val="00E07DF0"/>
    <w:rsid w:val="00E07EA0"/>
    <w:rsid w:val="00E113A7"/>
    <w:rsid w:val="00E11F6A"/>
    <w:rsid w:val="00E12050"/>
    <w:rsid w:val="00E122EB"/>
    <w:rsid w:val="00E126BF"/>
    <w:rsid w:val="00E126D8"/>
    <w:rsid w:val="00E12E9E"/>
    <w:rsid w:val="00E130C3"/>
    <w:rsid w:val="00E138ED"/>
    <w:rsid w:val="00E13E82"/>
    <w:rsid w:val="00E14478"/>
    <w:rsid w:val="00E146A4"/>
    <w:rsid w:val="00E14902"/>
    <w:rsid w:val="00E149FD"/>
    <w:rsid w:val="00E15AE6"/>
    <w:rsid w:val="00E15CE4"/>
    <w:rsid w:val="00E15D37"/>
    <w:rsid w:val="00E17C55"/>
    <w:rsid w:val="00E201A6"/>
    <w:rsid w:val="00E22C6F"/>
    <w:rsid w:val="00E22F79"/>
    <w:rsid w:val="00E235EE"/>
    <w:rsid w:val="00E23958"/>
    <w:rsid w:val="00E23EE8"/>
    <w:rsid w:val="00E24A64"/>
    <w:rsid w:val="00E24CFE"/>
    <w:rsid w:val="00E26AFB"/>
    <w:rsid w:val="00E26D2F"/>
    <w:rsid w:val="00E26F86"/>
    <w:rsid w:val="00E27541"/>
    <w:rsid w:val="00E27FC3"/>
    <w:rsid w:val="00E30E89"/>
    <w:rsid w:val="00E311FF"/>
    <w:rsid w:val="00E32BA9"/>
    <w:rsid w:val="00E32DBF"/>
    <w:rsid w:val="00E3301B"/>
    <w:rsid w:val="00E333EC"/>
    <w:rsid w:val="00E33AAF"/>
    <w:rsid w:val="00E33DDB"/>
    <w:rsid w:val="00E33DF3"/>
    <w:rsid w:val="00E3489F"/>
    <w:rsid w:val="00E35049"/>
    <w:rsid w:val="00E35113"/>
    <w:rsid w:val="00E355D7"/>
    <w:rsid w:val="00E36DF4"/>
    <w:rsid w:val="00E41208"/>
    <w:rsid w:val="00E41843"/>
    <w:rsid w:val="00E41C30"/>
    <w:rsid w:val="00E41E39"/>
    <w:rsid w:val="00E41F1D"/>
    <w:rsid w:val="00E41FFE"/>
    <w:rsid w:val="00E4220D"/>
    <w:rsid w:val="00E43246"/>
    <w:rsid w:val="00E44112"/>
    <w:rsid w:val="00E44E57"/>
    <w:rsid w:val="00E455C2"/>
    <w:rsid w:val="00E458B5"/>
    <w:rsid w:val="00E4664C"/>
    <w:rsid w:val="00E5067D"/>
    <w:rsid w:val="00E50A76"/>
    <w:rsid w:val="00E50E41"/>
    <w:rsid w:val="00E5239F"/>
    <w:rsid w:val="00E52AEC"/>
    <w:rsid w:val="00E536FA"/>
    <w:rsid w:val="00E54187"/>
    <w:rsid w:val="00E5499E"/>
    <w:rsid w:val="00E54B18"/>
    <w:rsid w:val="00E56536"/>
    <w:rsid w:val="00E56621"/>
    <w:rsid w:val="00E56A60"/>
    <w:rsid w:val="00E57D66"/>
    <w:rsid w:val="00E605B9"/>
    <w:rsid w:val="00E60B24"/>
    <w:rsid w:val="00E60D89"/>
    <w:rsid w:val="00E610F6"/>
    <w:rsid w:val="00E6234D"/>
    <w:rsid w:val="00E62CB1"/>
    <w:rsid w:val="00E641DB"/>
    <w:rsid w:val="00E66686"/>
    <w:rsid w:val="00E66EF6"/>
    <w:rsid w:val="00E66F1E"/>
    <w:rsid w:val="00E676AA"/>
    <w:rsid w:val="00E7003C"/>
    <w:rsid w:val="00E700EA"/>
    <w:rsid w:val="00E70408"/>
    <w:rsid w:val="00E70489"/>
    <w:rsid w:val="00E7059B"/>
    <w:rsid w:val="00E70C81"/>
    <w:rsid w:val="00E70F80"/>
    <w:rsid w:val="00E71770"/>
    <w:rsid w:val="00E71D76"/>
    <w:rsid w:val="00E72794"/>
    <w:rsid w:val="00E72D00"/>
    <w:rsid w:val="00E73DC1"/>
    <w:rsid w:val="00E73F5D"/>
    <w:rsid w:val="00E7430B"/>
    <w:rsid w:val="00E74DCA"/>
    <w:rsid w:val="00E75436"/>
    <w:rsid w:val="00E7590B"/>
    <w:rsid w:val="00E75983"/>
    <w:rsid w:val="00E7615E"/>
    <w:rsid w:val="00E76250"/>
    <w:rsid w:val="00E808C6"/>
    <w:rsid w:val="00E80BD0"/>
    <w:rsid w:val="00E80F3B"/>
    <w:rsid w:val="00E81089"/>
    <w:rsid w:val="00E81EF9"/>
    <w:rsid w:val="00E834BA"/>
    <w:rsid w:val="00E83FD5"/>
    <w:rsid w:val="00E84CE9"/>
    <w:rsid w:val="00E8503A"/>
    <w:rsid w:val="00E85575"/>
    <w:rsid w:val="00E8589C"/>
    <w:rsid w:val="00E85B17"/>
    <w:rsid w:val="00E86359"/>
    <w:rsid w:val="00E87F99"/>
    <w:rsid w:val="00E90463"/>
    <w:rsid w:val="00E907D1"/>
    <w:rsid w:val="00E90E74"/>
    <w:rsid w:val="00E91175"/>
    <w:rsid w:val="00E91891"/>
    <w:rsid w:val="00E9196D"/>
    <w:rsid w:val="00E91C90"/>
    <w:rsid w:val="00E92907"/>
    <w:rsid w:val="00E93674"/>
    <w:rsid w:val="00E9383D"/>
    <w:rsid w:val="00E942DC"/>
    <w:rsid w:val="00E94FB9"/>
    <w:rsid w:val="00E95AB1"/>
    <w:rsid w:val="00E97E8A"/>
    <w:rsid w:val="00EA0A2F"/>
    <w:rsid w:val="00EA1D69"/>
    <w:rsid w:val="00EA2158"/>
    <w:rsid w:val="00EA2CCA"/>
    <w:rsid w:val="00EA3A39"/>
    <w:rsid w:val="00EA3F84"/>
    <w:rsid w:val="00EA4051"/>
    <w:rsid w:val="00EA4125"/>
    <w:rsid w:val="00EA4647"/>
    <w:rsid w:val="00EA5128"/>
    <w:rsid w:val="00EA61B0"/>
    <w:rsid w:val="00EA6223"/>
    <w:rsid w:val="00EA74D7"/>
    <w:rsid w:val="00EB0DE9"/>
    <w:rsid w:val="00EB153F"/>
    <w:rsid w:val="00EB19F7"/>
    <w:rsid w:val="00EB1A3A"/>
    <w:rsid w:val="00EB1CD7"/>
    <w:rsid w:val="00EB2504"/>
    <w:rsid w:val="00EB35CF"/>
    <w:rsid w:val="00EB36ED"/>
    <w:rsid w:val="00EB5D8A"/>
    <w:rsid w:val="00EB5F37"/>
    <w:rsid w:val="00EB60B6"/>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6309"/>
    <w:rsid w:val="00EC6A8A"/>
    <w:rsid w:val="00EC70A0"/>
    <w:rsid w:val="00EC7490"/>
    <w:rsid w:val="00EC7848"/>
    <w:rsid w:val="00EC7C9F"/>
    <w:rsid w:val="00ED1A7F"/>
    <w:rsid w:val="00ED1C5D"/>
    <w:rsid w:val="00ED269B"/>
    <w:rsid w:val="00ED2760"/>
    <w:rsid w:val="00ED2C40"/>
    <w:rsid w:val="00ED2EF8"/>
    <w:rsid w:val="00ED372E"/>
    <w:rsid w:val="00ED396D"/>
    <w:rsid w:val="00ED39F6"/>
    <w:rsid w:val="00ED3EF0"/>
    <w:rsid w:val="00ED49CB"/>
    <w:rsid w:val="00ED56E1"/>
    <w:rsid w:val="00ED5E22"/>
    <w:rsid w:val="00ED5EAC"/>
    <w:rsid w:val="00ED6414"/>
    <w:rsid w:val="00ED7CA0"/>
    <w:rsid w:val="00EE043C"/>
    <w:rsid w:val="00EE0714"/>
    <w:rsid w:val="00EE0771"/>
    <w:rsid w:val="00EE086E"/>
    <w:rsid w:val="00EE1514"/>
    <w:rsid w:val="00EE18FE"/>
    <w:rsid w:val="00EE251F"/>
    <w:rsid w:val="00EE2B0B"/>
    <w:rsid w:val="00EE3E24"/>
    <w:rsid w:val="00EE405B"/>
    <w:rsid w:val="00EE443A"/>
    <w:rsid w:val="00EE4EB0"/>
    <w:rsid w:val="00EE68F7"/>
    <w:rsid w:val="00EE71B4"/>
    <w:rsid w:val="00EE7445"/>
    <w:rsid w:val="00EF00A8"/>
    <w:rsid w:val="00EF083C"/>
    <w:rsid w:val="00EF0CDD"/>
    <w:rsid w:val="00EF1FD3"/>
    <w:rsid w:val="00EF23D9"/>
    <w:rsid w:val="00EF2A78"/>
    <w:rsid w:val="00EF2F15"/>
    <w:rsid w:val="00EF3007"/>
    <w:rsid w:val="00EF3D5A"/>
    <w:rsid w:val="00EF4F0F"/>
    <w:rsid w:val="00EF7124"/>
    <w:rsid w:val="00F02157"/>
    <w:rsid w:val="00F021BD"/>
    <w:rsid w:val="00F039C9"/>
    <w:rsid w:val="00F03EC8"/>
    <w:rsid w:val="00F041CE"/>
    <w:rsid w:val="00F05B23"/>
    <w:rsid w:val="00F05F89"/>
    <w:rsid w:val="00F06367"/>
    <w:rsid w:val="00F06C7D"/>
    <w:rsid w:val="00F078E2"/>
    <w:rsid w:val="00F106D4"/>
    <w:rsid w:val="00F10A31"/>
    <w:rsid w:val="00F11840"/>
    <w:rsid w:val="00F12EF1"/>
    <w:rsid w:val="00F13712"/>
    <w:rsid w:val="00F14039"/>
    <w:rsid w:val="00F14BF3"/>
    <w:rsid w:val="00F14FA6"/>
    <w:rsid w:val="00F15A3D"/>
    <w:rsid w:val="00F1624C"/>
    <w:rsid w:val="00F169F4"/>
    <w:rsid w:val="00F16F58"/>
    <w:rsid w:val="00F1705E"/>
    <w:rsid w:val="00F17086"/>
    <w:rsid w:val="00F17730"/>
    <w:rsid w:val="00F17BF5"/>
    <w:rsid w:val="00F217EB"/>
    <w:rsid w:val="00F21C3F"/>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194"/>
    <w:rsid w:val="00F327D5"/>
    <w:rsid w:val="00F32815"/>
    <w:rsid w:val="00F32E32"/>
    <w:rsid w:val="00F3333A"/>
    <w:rsid w:val="00F34F9B"/>
    <w:rsid w:val="00F354FA"/>
    <w:rsid w:val="00F355AD"/>
    <w:rsid w:val="00F355BB"/>
    <w:rsid w:val="00F35726"/>
    <w:rsid w:val="00F357F4"/>
    <w:rsid w:val="00F35A4E"/>
    <w:rsid w:val="00F35E9D"/>
    <w:rsid w:val="00F3603E"/>
    <w:rsid w:val="00F3694C"/>
    <w:rsid w:val="00F369E7"/>
    <w:rsid w:val="00F41B16"/>
    <w:rsid w:val="00F427C1"/>
    <w:rsid w:val="00F42C5F"/>
    <w:rsid w:val="00F43964"/>
    <w:rsid w:val="00F43A74"/>
    <w:rsid w:val="00F43E29"/>
    <w:rsid w:val="00F44D92"/>
    <w:rsid w:val="00F45CCC"/>
    <w:rsid w:val="00F45F8D"/>
    <w:rsid w:val="00F471A9"/>
    <w:rsid w:val="00F473E9"/>
    <w:rsid w:val="00F473EB"/>
    <w:rsid w:val="00F47EE6"/>
    <w:rsid w:val="00F500EE"/>
    <w:rsid w:val="00F5075D"/>
    <w:rsid w:val="00F509AE"/>
    <w:rsid w:val="00F526D4"/>
    <w:rsid w:val="00F52E7B"/>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2991"/>
    <w:rsid w:val="00F63F31"/>
    <w:rsid w:val="00F64365"/>
    <w:rsid w:val="00F646AB"/>
    <w:rsid w:val="00F64F0A"/>
    <w:rsid w:val="00F657DC"/>
    <w:rsid w:val="00F65BA5"/>
    <w:rsid w:val="00F66879"/>
    <w:rsid w:val="00F67E2E"/>
    <w:rsid w:val="00F70DDE"/>
    <w:rsid w:val="00F72202"/>
    <w:rsid w:val="00F72A6B"/>
    <w:rsid w:val="00F72B9F"/>
    <w:rsid w:val="00F72C0B"/>
    <w:rsid w:val="00F73200"/>
    <w:rsid w:val="00F73D64"/>
    <w:rsid w:val="00F73EAA"/>
    <w:rsid w:val="00F74541"/>
    <w:rsid w:val="00F74A51"/>
    <w:rsid w:val="00F74B77"/>
    <w:rsid w:val="00F74EFD"/>
    <w:rsid w:val="00F75339"/>
    <w:rsid w:val="00F754AE"/>
    <w:rsid w:val="00F75585"/>
    <w:rsid w:val="00F75945"/>
    <w:rsid w:val="00F77FD9"/>
    <w:rsid w:val="00F80084"/>
    <w:rsid w:val="00F80821"/>
    <w:rsid w:val="00F8089A"/>
    <w:rsid w:val="00F808AD"/>
    <w:rsid w:val="00F8153B"/>
    <w:rsid w:val="00F81BE4"/>
    <w:rsid w:val="00F81C08"/>
    <w:rsid w:val="00F82254"/>
    <w:rsid w:val="00F82396"/>
    <w:rsid w:val="00F8294F"/>
    <w:rsid w:val="00F834AE"/>
    <w:rsid w:val="00F835A6"/>
    <w:rsid w:val="00F83977"/>
    <w:rsid w:val="00F84678"/>
    <w:rsid w:val="00F8473B"/>
    <w:rsid w:val="00F856A5"/>
    <w:rsid w:val="00F8577A"/>
    <w:rsid w:val="00F85788"/>
    <w:rsid w:val="00F85C3A"/>
    <w:rsid w:val="00F86390"/>
    <w:rsid w:val="00F87050"/>
    <w:rsid w:val="00F87054"/>
    <w:rsid w:val="00F87217"/>
    <w:rsid w:val="00F87378"/>
    <w:rsid w:val="00F90ECD"/>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975B3"/>
    <w:rsid w:val="00FA15D3"/>
    <w:rsid w:val="00FA22ED"/>
    <w:rsid w:val="00FA2474"/>
    <w:rsid w:val="00FA24BF"/>
    <w:rsid w:val="00FA2F32"/>
    <w:rsid w:val="00FA3136"/>
    <w:rsid w:val="00FA33CE"/>
    <w:rsid w:val="00FA43CE"/>
    <w:rsid w:val="00FA5380"/>
    <w:rsid w:val="00FA5861"/>
    <w:rsid w:val="00FA63D0"/>
    <w:rsid w:val="00FA6559"/>
    <w:rsid w:val="00FA6ED7"/>
    <w:rsid w:val="00FA7DEC"/>
    <w:rsid w:val="00FB0DE3"/>
    <w:rsid w:val="00FB0F45"/>
    <w:rsid w:val="00FB1170"/>
    <w:rsid w:val="00FB1646"/>
    <w:rsid w:val="00FB311D"/>
    <w:rsid w:val="00FB36F1"/>
    <w:rsid w:val="00FB409E"/>
    <w:rsid w:val="00FB55FB"/>
    <w:rsid w:val="00FB5882"/>
    <w:rsid w:val="00FB640C"/>
    <w:rsid w:val="00FB6BB5"/>
    <w:rsid w:val="00FB70D0"/>
    <w:rsid w:val="00FB737D"/>
    <w:rsid w:val="00FB7913"/>
    <w:rsid w:val="00FB7BF4"/>
    <w:rsid w:val="00FB7EBF"/>
    <w:rsid w:val="00FC0127"/>
    <w:rsid w:val="00FC018B"/>
    <w:rsid w:val="00FC15EC"/>
    <w:rsid w:val="00FC1665"/>
    <w:rsid w:val="00FC2D81"/>
    <w:rsid w:val="00FC3A7C"/>
    <w:rsid w:val="00FC3D84"/>
    <w:rsid w:val="00FC48C2"/>
    <w:rsid w:val="00FC4AC6"/>
    <w:rsid w:val="00FC4FD2"/>
    <w:rsid w:val="00FC52D7"/>
    <w:rsid w:val="00FC57E1"/>
    <w:rsid w:val="00FC57F0"/>
    <w:rsid w:val="00FC63F1"/>
    <w:rsid w:val="00FC6CC5"/>
    <w:rsid w:val="00FC6D25"/>
    <w:rsid w:val="00FC6DE8"/>
    <w:rsid w:val="00FC6E35"/>
    <w:rsid w:val="00FC6EA9"/>
    <w:rsid w:val="00FC6FD5"/>
    <w:rsid w:val="00FC7AAD"/>
    <w:rsid w:val="00FD0921"/>
    <w:rsid w:val="00FD0E09"/>
    <w:rsid w:val="00FD3231"/>
    <w:rsid w:val="00FD38CF"/>
    <w:rsid w:val="00FD3AF6"/>
    <w:rsid w:val="00FD3C8C"/>
    <w:rsid w:val="00FD477F"/>
    <w:rsid w:val="00FD4958"/>
    <w:rsid w:val="00FD5B69"/>
    <w:rsid w:val="00FD5D7C"/>
    <w:rsid w:val="00FD6D1A"/>
    <w:rsid w:val="00FD6E2A"/>
    <w:rsid w:val="00FD7C50"/>
    <w:rsid w:val="00FE0E83"/>
    <w:rsid w:val="00FE1B83"/>
    <w:rsid w:val="00FE232B"/>
    <w:rsid w:val="00FE342D"/>
    <w:rsid w:val="00FE37E8"/>
    <w:rsid w:val="00FE38F3"/>
    <w:rsid w:val="00FE47BE"/>
    <w:rsid w:val="00FE6C3F"/>
    <w:rsid w:val="00FE6DFC"/>
    <w:rsid w:val="00FF014F"/>
    <w:rsid w:val="00FF0CE5"/>
    <w:rsid w:val="00FF1366"/>
    <w:rsid w:val="00FF1B97"/>
    <w:rsid w:val="00FF279D"/>
    <w:rsid w:val="00FF2F24"/>
    <w:rsid w:val="00FF4491"/>
    <w:rsid w:val="00FF4813"/>
    <w:rsid w:val="00FF4B3C"/>
    <w:rsid w:val="00FF64A6"/>
    <w:rsid w:val="00FF67DD"/>
    <w:rsid w:val="00FF7D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F8DAB65-F14D-40B9-B4F7-5532437F5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character" w:customStyle="1" w:styleId="text">
    <w:name w:val="text"/>
    <w:basedOn w:val="a0"/>
    <w:rsid w:val="00FB311D"/>
  </w:style>
  <w:style w:type="character" w:customStyle="1" w:styleId="uworddic">
    <w:name w:val="u_word_dic"/>
    <w:basedOn w:val="a0"/>
    <w:rsid w:val="00FB311D"/>
  </w:style>
  <w:style w:type="character" w:customStyle="1" w:styleId="unitlisten">
    <w:name w:val="unit_listen"/>
    <w:basedOn w:val="a0"/>
    <w:rsid w:val="00FB3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322897478">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74004914">
      <w:bodyDiv w:val="1"/>
      <w:marLeft w:val="0"/>
      <w:marRight w:val="0"/>
      <w:marTop w:val="0"/>
      <w:marBottom w:val="0"/>
      <w:divBdr>
        <w:top w:val="none" w:sz="0" w:space="0" w:color="auto"/>
        <w:left w:val="none" w:sz="0" w:space="0" w:color="auto"/>
        <w:bottom w:val="none" w:sz="0" w:space="0" w:color="auto"/>
        <w:right w:val="none" w:sz="0" w:space="0" w:color="auto"/>
      </w:divBdr>
      <w:divsChild>
        <w:div w:id="710307651">
          <w:marLeft w:val="0"/>
          <w:marRight w:val="0"/>
          <w:marTop w:val="0"/>
          <w:marBottom w:val="0"/>
          <w:divBdr>
            <w:top w:val="none" w:sz="0" w:space="0" w:color="auto"/>
            <w:left w:val="none" w:sz="0" w:space="0" w:color="auto"/>
            <w:bottom w:val="none" w:sz="0" w:space="0" w:color="auto"/>
            <w:right w:val="none" w:sz="0" w:space="0" w:color="auto"/>
          </w:divBdr>
          <w:divsChild>
            <w:div w:id="1021708053">
              <w:marLeft w:val="105"/>
              <w:marRight w:val="105"/>
              <w:marTop w:val="0"/>
              <w:marBottom w:val="0"/>
              <w:divBdr>
                <w:top w:val="single" w:sz="6" w:space="0" w:color="DDDDDD"/>
                <w:left w:val="single" w:sz="6" w:space="0" w:color="DDDDDD"/>
                <w:bottom w:val="single" w:sz="6" w:space="31" w:color="DDDDDD"/>
                <w:right w:val="single" w:sz="6" w:space="0" w:color="DDDDDD"/>
              </w:divBdr>
              <w:divsChild>
                <w:div w:id="746150609">
                  <w:marLeft w:val="-15"/>
                  <w:marRight w:val="-15"/>
                  <w:marTop w:val="0"/>
                  <w:marBottom w:val="0"/>
                  <w:divBdr>
                    <w:top w:val="none" w:sz="0" w:space="0" w:color="auto"/>
                    <w:left w:val="none" w:sz="0" w:space="0" w:color="auto"/>
                    <w:bottom w:val="none" w:sz="0" w:space="0" w:color="auto"/>
                    <w:right w:val="none" w:sz="0" w:space="0" w:color="auto"/>
                  </w:divBdr>
                </w:div>
                <w:div w:id="874536871">
                  <w:marLeft w:val="0"/>
                  <w:marRight w:val="0"/>
                  <w:marTop w:val="0"/>
                  <w:marBottom w:val="0"/>
                  <w:divBdr>
                    <w:top w:val="none" w:sz="0" w:space="0" w:color="auto"/>
                    <w:left w:val="none" w:sz="0" w:space="0" w:color="auto"/>
                    <w:bottom w:val="none" w:sz="0" w:space="0" w:color="auto"/>
                    <w:right w:val="none" w:sz="0" w:space="0" w:color="auto"/>
                  </w:divBdr>
                </w:div>
                <w:div w:id="213151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757169">
          <w:marLeft w:val="0"/>
          <w:marRight w:val="0"/>
          <w:marTop w:val="0"/>
          <w:marBottom w:val="0"/>
          <w:divBdr>
            <w:top w:val="none" w:sz="0" w:space="0" w:color="auto"/>
            <w:left w:val="none" w:sz="0" w:space="0" w:color="auto"/>
            <w:bottom w:val="none" w:sz="0" w:space="0" w:color="auto"/>
            <w:right w:val="none" w:sz="0" w:space="0" w:color="auto"/>
          </w:divBdr>
          <w:divsChild>
            <w:div w:id="716515741">
              <w:marLeft w:val="105"/>
              <w:marRight w:val="105"/>
              <w:marTop w:val="0"/>
              <w:marBottom w:val="0"/>
              <w:divBdr>
                <w:top w:val="single" w:sz="6" w:space="0" w:color="DDDDDD"/>
                <w:left w:val="single" w:sz="6" w:space="0" w:color="DDDDDD"/>
                <w:bottom w:val="single" w:sz="6" w:space="31" w:color="DDDDDD"/>
                <w:right w:val="single" w:sz="6" w:space="0" w:color="DDDDDD"/>
              </w:divBdr>
              <w:divsChild>
                <w:div w:id="594902496">
                  <w:marLeft w:val="15"/>
                  <w:marRight w:val="0"/>
                  <w:marTop w:val="0"/>
                  <w:marBottom w:val="0"/>
                  <w:divBdr>
                    <w:top w:val="none" w:sz="0" w:space="0" w:color="auto"/>
                    <w:left w:val="none" w:sz="0" w:space="0" w:color="auto"/>
                    <w:bottom w:val="none" w:sz="0" w:space="0" w:color="auto"/>
                    <w:right w:val="none" w:sz="0" w:space="0" w:color="auto"/>
                  </w:divBdr>
                  <w:divsChild>
                    <w:div w:id="1297951631">
                      <w:marLeft w:val="0"/>
                      <w:marRight w:val="0"/>
                      <w:marTop w:val="0"/>
                      <w:marBottom w:val="0"/>
                      <w:divBdr>
                        <w:top w:val="none" w:sz="0" w:space="0" w:color="auto"/>
                        <w:left w:val="none" w:sz="0" w:space="0" w:color="auto"/>
                        <w:bottom w:val="none" w:sz="0" w:space="0" w:color="auto"/>
                        <w:right w:val="none" w:sz="0" w:space="0" w:color="auto"/>
                      </w:divBdr>
                      <w:divsChild>
                        <w:div w:id="1117408230">
                          <w:marLeft w:val="0"/>
                          <w:marRight w:val="0"/>
                          <w:marTop w:val="0"/>
                          <w:marBottom w:val="0"/>
                          <w:divBdr>
                            <w:top w:val="none" w:sz="0" w:space="0" w:color="auto"/>
                            <w:left w:val="none" w:sz="0" w:space="0" w:color="auto"/>
                            <w:bottom w:val="none" w:sz="0" w:space="0" w:color="auto"/>
                            <w:right w:val="none" w:sz="0" w:space="0" w:color="auto"/>
                          </w:divBdr>
                          <w:divsChild>
                            <w:div w:id="25567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882946">
                  <w:marLeft w:val="0"/>
                  <w:marRight w:val="0"/>
                  <w:marTop w:val="0"/>
                  <w:marBottom w:val="0"/>
                  <w:divBdr>
                    <w:top w:val="none" w:sz="0" w:space="0" w:color="auto"/>
                    <w:left w:val="none" w:sz="0" w:space="0" w:color="auto"/>
                    <w:bottom w:val="none" w:sz="0" w:space="0" w:color="auto"/>
                    <w:right w:val="none" w:sz="0" w:space="0" w:color="auto"/>
                  </w:divBdr>
                  <w:divsChild>
                    <w:div w:id="8300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51233684">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12830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12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073BA-02C2-4C80-80E9-063D608C3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4</Pages>
  <Words>1351</Words>
  <Characters>7705</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고현수/책임연구원/미래기술센터 C&amp;M표준(연)5G무선통신표준Task(hyunsoo.ko@lge.com)</cp:lastModifiedBy>
  <cp:revision>13</cp:revision>
  <cp:lastPrinted>2019-01-10T07:58:00Z</cp:lastPrinted>
  <dcterms:created xsi:type="dcterms:W3CDTF">2021-04-06T15:56:00Z</dcterms:created>
  <dcterms:modified xsi:type="dcterms:W3CDTF">2021-05-12T02:39:00Z</dcterms:modified>
</cp:coreProperties>
</file>